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6B" w:rsidRPr="00DD643F" w:rsidRDefault="00B1761A">
      <w:pPr>
        <w:pStyle w:val="10"/>
        <w:keepNext/>
        <w:keepLines/>
        <w:shd w:val="clear" w:color="auto" w:fill="auto"/>
        <w:spacing w:after="214" w:line="550" w:lineRule="exact"/>
        <w:ind w:left="3780"/>
        <w:rPr>
          <w:sz w:val="28"/>
          <w:szCs w:val="22"/>
        </w:rPr>
      </w:pPr>
      <w:bookmarkStart w:id="0" w:name="bookmark0"/>
      <w:r w:rsidRPr="00DD643F">
        <w:rPr>
          <w:sz w:val="28"/>
          <w:szCs w:val="22"/>
        </w:rPr>
        <w:t>УКАЗ</w:t>
      </w:r>
      <w:bookmarkEnd w:id="0"/>
    </w:p>
    <w:p w:rsidR="00DC4F6B" w:rsidRPr="00DD643F" w:rsidRDefault="00B1761A">
      <w:pPr>
        <w:pStyle w:val="20"/>
        <w:keepNext/>
        <w:keepLines/>
        <w:shd w:val="clear" w:color="auto" w:fill="auto"/>
        <w:spacing w:before="0" w:after="878" w:line="330" w:lineRule="exact"/>
        <w:ind w:left="1000"/>
        <w:rPr>
          <w:sz w:val="28"/>
          <w:szCs w:val="22"/>
        </w:rPr>
      </w:pPr>
      <w:bookmarkStart w:id="1" w:name="bookmark1"/>
      <w:r w:rsidRPr="00DD643F">
        <w:rPr>
          <w:sz w:val="28"/>
          <w:szCs w:val="22"/>
        </w:rPr>
        <w:t>ПРЕЗИДЕНТА РОССИЙСКОЙ ФЕДЕРАЦИИ</w:t>
      </w:r>
      <w:bookmarkEnd w:id="1"/>
    </w:p>
    <w:p w:rsidR="00DC4F6B" w:rsidRPr="00DD643F" w:rsidRDefault="00B1761A">
      <w:pPr>
        <w:pStyle w:val="30"/>
        <w:keepNext/>
        <w:keepLines/>
        <w:shd w:val="clear" w:color="auto" w:fill="auto"/>
        <w:spacing w:before="0" w:after="0" w:line="290" w:lineRule="exact"/>
        <w:ind w:left="20"/>
        <w:rPr>
          <w:sz w:val="28"/>
          <w:szCs w:val="22"/>
        </w:rPr>
      </w:pPr>
      <w:bookmarkStart w:id="2" w:name="bookmark2"/>
      <w:r w:rsidRPr="00DD643F">
        <w:rPr>
          <w:sz w:val="28"/>
          <w:szCs w:val="22"/>
        </w:rPr>
        <w:t>О Стратегии экологической безопасности Российской Федерации</w:t>
      </w:r>
      <w:bookmarkEnd w:id="2"/>
    </w:p>
    <w:p w:rsidR="00DC4F6B" w:rsidRPr="00DD643F" w:rsidRDefault="00B1761A">
      <w:pPr>
        <w:pStyle w:val="30"/>
        <w:keepNext/>
        <w:keepLines/>
        <w:shd w:val="clear" w:color="auto" w:fill="auto"/>
        <w:spacing w:before="0" w:after="409" w:line="290" w:lineRule="exact"/>
        <w:ind w:left="3020"/>
        <w:rPr>
          <w:sz w:val="28"/>
          <w:szCs w:val="22"/>
        </w:rPr>
      </w:pPr>
      <w:bookmarkStart w:id="3" w:name="bookmark3"/>
      <w:r w:rsidRPr="00DD643F">
        <w:rPr>
          <w:sz w:val="28"/>
          <w:szCs w:val="22"/>
        </w:rPr>
        <w:t>на период до 2025 года</w:t>
      </w:r>
      <w:bookmarkEnd w:id="3"/>
    </w:p>
    <w:p w:rsidR="00DC4F6B" w:rsidRPr="00DD643F" w:rsidRDefault="00B1761A">
      <w:pPr>
        <w:pStyle w:val="11"/>
        <w:numPr>
          <w:ilvl w:val="0"/>
          <w:numId w:val="1"/>
        </w:numPr>
        <w:shd w:val="clear" w:color="auto" w:fill="auto"/>
        <w:tabs>
          <w:tab w:val="left" w:pos="1023"/>
        </w:tabs>
        <w:spacing w:before="0"/>
        <w:ind w:left="20" w:right="20" w:firstLine="700"/>
        <w:rPr>
          <w:sz w:val="28"/>
          <w:szCs w:val="22"/>
        </w:rPr>
      </w:pPr>
      <w:r w:rsidRPr="00DD643F">
        <w:rPr>
          <w:sz w:val="28"/>
          <w:szCs w:val="22"/>
        </w:rPr>
        <w:t>Утвердить прилагаемую Стратегию экологической безопасности Российской Федерации на период до 2025 года.</w:t>
      </w:r>
    </w:p>
    <w:p w:rsidR="00DC4F6B" w:rsidRPr="006362FB" w:rsidRDefault="00B1761A">
      <w:pPr>
        <w:pStyle w:val="11"/>
        <w:numPr>
          <w:ilvl w:val="0"/>
          <w:numId w:val="1"/>
        </w:numPr>
        <w:shd w:val="clear" w:color="auto" w:fill="auto"/>
        <w:tabs>
          <w:tab w:val="left" w:pos="1028"/>
        </w:tabs>
        <w:spacing w:before="0"/>
        <w:ind w:left="20" w:right="20" w:firstLine="700"/>
        <w:rPr>
          <w:sz w:val="28"/>
          <w:szCs w:val="22"/>
        </w:rPr>
      </w:pPr>
      <w:r w:rsidRPr="006362FB">
        <w:rPr>
          <w:color w:val="auto"/>
          <w:sz w:val="28"/>
          <w:szCs w:val="22"/>
        </w:rPr>
        <w:t xml:space="preserve">Правительству Российской Федерации в 3-месячный срок утвердить план мероприятий по реализации Стратегии экологической безопасности Российской Федерации на период до 2025 </w:t>
      </w:r>
      <w:r w:rsidRPr="006362FB">
        <w:rPr>
          <w:sz w:val="28"/>
          <w:szCs w:val="22"/>
        </w:rPr>
        <w:t>года.</w:t>
      </w:r>
    </w:p>
    <w:p w:rsidR="00DC4F6B" w:rsidRPr="00DD643F" w:rsidRDefault="00B1761A">
      <w:pPr>
        <w:pStyle w:val="11"/>
        <w:numPr>
          <w:ilvl w:val="0"/>
          <w:numId w:val="1"/>
        </w:numPr>
        <w:shd w:val="clear" w:color="auto" w:fill="auto"/>
        <w:tabs>
          <w:tab w:val="left" w:pos="1023"/>
        </w:tabs>
        <w:spacing w:before="0"/>
        <w:ind w:left="20" w:right="20" w:firstLine="700"/>
        <w:rPr>
          <w:sz w:val="28"/>
          <w:szCs w:val="22"/>
        </w:rPr>
      </w:pPr>
      <w:r w:rsidRPr="00DD643F">
        <w:rPr>
          <w:sz w:val="28"/>
          <w:szCs w:val="22"/>
        </w:rPr>
        <w:t>Признать утратившим силу Указ Президента Российской Федерации от 4 февраля 1994 г. № 236 "О государственной стратегии Российской Федерации по охране окружающей среды и обеспечению устойчивого развития" (Собрание актов Президента и Правительства Российской Федерации, 1994, № 6, ст. 436).</w:t>
      </w:r>
    </w:p>
    <w:p w:rsidR="00DC4F6B" w:rsidRPr="00DD643F" w:rsidRDefault="00B1761A">
      <w:pPr>
        <w:pStyle w:val="11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left="20" w:firstLine="700"/>
        <w:rPr>
          <w:sz w:val="28"/>
          <w:szCs w:val="22"/>
        </w:rPr>
        <w:sectPr w:rsidR="00DC4F6B" w:rsidRPr="00DD643F" w:rsidSect="00DD643F">
          <w:footerReference w:type="default" r:id="rId8"/>
          <w:type w:val="continuous"/>
          <w:pgSz w:w="11905" w:h="16837"/>
          <w:pgMar w:top="567" w:right="735" w:bottom="2012" w:left="2141" w:header="0" w:footer="3" w:gutter="0"/>
          <w:cols w:space="720"/>
          <w:noEndnote/>
          <w:docGrid w:linePitch="360"/>
        </w:sectPr>
      </w:pPr>
      <w:r w:rsidRPr="00DD643F">
        <w:rPr>
          <w:sz w:val="28"/>
          <w:szCs w:val="22"/>
        </w:rPr>
        <w:t>Настоящий Указ вступает в силу со дня его подписания.</w:t>
      </w:r>
    </w:p>
    <w:p w:rsidR="00DC4F6B" w:rsidRPr="00DD643F" w:rsidRDefault="00DF5504">
      <w:pPr>
        <w:framePr w:w="2299" w:h="2256" w:wrap="around" w:vAnchor="text" w:hAnchor="margin" w:x="831" w:y="1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noProof/>
          <w:sz w:val="28"/>
          <w:szCs w:val="22"/>
        </w:rPr>
        <w:drawing>
          <wp:inline distT="0" distB="0" distL="0" distR="0">
            <wp:extent cx="1460500" cy="1437005"/>
            <wp:effectExtent l="0" t="0" r="6350" b="0"/>
            <wp:docPr id="1" name="Рисунок 1" descr="C:\Users\08A4~1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A4~1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F6B" w:rsidRPr="00DD643F" w:rsidRDefault="00B1761A">
      <w:pPr>
        <w:pStyle w:val="11"/>
        <w:framePr w:w="3838" w:h="640" w:wrap="around" w:vAnchor="text" w:hAnchor="margin" w:x="2865" w:y="1257"/>
        <w:shd w:val="clear" w:color="auto" w:fill="auto"/>
        <w:spacing w:before="0" w:line="290" w:lineRule="exact"/>
        <w:ind w:left="120"/>
        <w:jc w:val="left"/>
        <w:rPr>
          <w:sz w:val="28"/>
          <w:szCs w:val="22"/>
        </w:rPr>
      </w:pPr>
      <w:r w:rsidRPr="00DD643F">
        <w:rPr>
          <w:sz w:val="28"/>
          <w:szCs w:val="22"/>
        </w:rPr>
        <w:t>президент</w:t>
      </w:r>
    </w:p>
    <w:p w:rsidR="00DC4F6B" w:rsidRPr="00DD643F" w:rsidRDefault="00B1761A">
      <w:pPr>
        <w:pStyle w:val="11"/>
        <w:framePr w:w="3838" w:h="640" w:wrap="around" w:vAnchor="text" w:hAnchor="margin" w:x="2865" w:y="1257"/>
        <w:shd w:val="clear" w:color="auto" w:fill="auto"/>
        <w:spacing w:before="0" w:line="290" w:lineRule="exact"/>
        <w:ind w:left="120"/>
        <w:jc w:val="left"/>
        <w:rPr>
          <w:sz w:val="28"/>
          <w:szCs w:val="22"/>
        </w:rPr>
      </w:pPr>
      <w:proofErr w:type="spellStart"/>
      <w:r w:rsidRPr="00DD643F">
        <w:rPr>
          <w:sz w:val="28"/>
          <w:szCs w:val="22"/>
        </w:rPr>
        <w:t>ской</w:t>
      </w:r>
      <w:proofErr w:type="spellEnd"/>
      <w:r w:rsidRPr="00DD643F">
        <w:rPr>
          <w:sz w:val="28"/>
          <w:szCs w:val="22"/>
        </w:rPr>
        <w:t xml:space="preserve"> Федерации </w:t>
      </w:r>
      <w:proofErr w:type="spellStart"/>
      <w:r w:rsidRPr="00DD643F">
        <w:rPr>
          <w:sz w:val="28"/>
          <w:szCs w:val="22"/>
        </w:rPr>
        <w:t>В.Путин</w:t>
      </w:r>
      <w:proofErr w:type="spellEnd"/>
    </w:p>
    <w:p w:rsidR="00DC4F6B" w:rsidRPr="00DD643F" w:rsidRDefault="00DC4F6B">
      <w:pPr>
        <w:rPr>
          <w:rFonts w:ascii="Times New Roman" w:hAnsi="Times New Roman" w:cs="Times New Roman"/>
          <w:sz w:val="28"/>
          <w:szCs w:val="22"/>
        </w:rPr>
        <w:sectPr w:rsidR="00DC4F6B" w:rsidRPr="00DD643F">
          <w:type w:val="continuous"/>
          <w:pgSz w:w="11905" w:h="16837"/>
          <w:pgMar w:top="4959" w:right="1430" w:bottom="2012" w:left="2217" w:header="0" w:footer="3" w:gutter="0"/>
          <w:cols w:space="720"/>
          <w:noEndnote/>
          <w:docGrid w:linePitch="360"/>
        </w:sectPr>
      </w:pPr>
    </w:p>
    <w:p w:rsidR="00DC4F6B" w:rsidRPr="00DD643F" w:rsidRDefault="00DC4F6B">
      <w:pPr>
        <w:framePr w:w="10282" w:h="2975" w:hRule="exact" w:wrap="notBeside" w:vAnchor="text" w:hAnchor="text" w:xAlign="center" w:y="1" w:anchorLock="1"/>
        <w:rPr>
          <w:rFonts w:ascii="Times New Roman" w:hAnsi="Times New Roman" w:cs="Times New Roman"/>
          <w:sz w:val="28"/>
          <w:szCs w:val="22"/>
        </w:rPr>
      </w:pPr>
      <w:bookmarkStart w:id="4" w:name="_GoBack"/>
      <w:bookmarkEnd w:id="4"/>
    </w:p>
    <w:p w:rsidR="00DC4F6B" w:rsidRPr="00DD643F" w:rsidRDefault="00B1761A">
      <w:pPr>
        <w:rPr>
          <w:rFonts w:ascii="Times New Roman" w:hAnsi="Times New Roman" w:cs="Times New Roman"/>
          <w:sz w:val="28"/>
          <w:szCs w:val="22"/>
        </w:rPr>
        <w:sectPr w:rsidR="00DC4F6B" w:rsidRPr="00DD643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DD643F">
        <w:rPr>
          <w:rFonts w:ascii="Times New Roman" w:hAnsi="Times New Roman" w:cs="Times New Roman"/>
          <w:sz w:val="28"/>
          <w:szCs w:val="22"/>
        </w:rPr>
        <w:t xml:space="preserve"> </w:t>
      </w:r>
    </w:p>
    <w:p w:rsidR="00DC4F6B" w:rsidRPr="00DD643F" w:rsidRDefault="00B1761A">
      <w:pPr>
        <w:pStyle w:val="11"/>
        <w:shd w:val="clear" w:color="auto" w:fill="auto"/>
        <w:spacing w:before="0" w:line="350" w:lineRule="exact"/>
        <w:ind w:left="20" w:right="400"/>
        <w:jc w:val="left"/>
        <w:rPr>
          <w:sz w:val="28"/>
          <w:szCs w:val="22"/>
        </w:rPr>
        <w:sectPr w:rsidR="00DC4F6B" w:rsidRPr="00DD643F">
          <w:type w:val="continuous"/>
          <w:pgSz w:w="11905" w:h="16837"/>
          <w:pgMar w:top="1993" w:right="6734" w:bottom="2012" w:left="2217" w:header="0" w:footer="3" w:gutter="0"/>
          <w:cols w:space="720"/>
          <w:noEndnote/>
          <w:docGrid w:linePitch="360"/>
        </w:sectPr>
      </w:pPr>
      <w:r w:rsidRPr="00DD643F">
        <w:rPr>
          <w:sz w:val="28"/>
          <w:szCs w:val="22"/>
        </w:rPr>
        <w:lastRenderedPageBreak/>
        <w:t>Москва, Кремль 19 апреля 2017 года</w:t>
      </w:r>
    </w:p>
    <w:p w:rsidR="00DC4F6B" w:rsidRPr="00DD643F" w:rsidRDefault="00DC4F6B">
      <w:pPr>
        <w:framePr w:w="10282" w:h="1207" w:hRule="exact" w:wrap="notBeside" w:vAnchor="text" w:hAnchor="text" w:xAlign="center" w:y="1" w:anchorLock="1"/>
        <w:rPr>
          <w:rFonts w:ascii="Times New Roman" w:hAnsi="Times New Roman" w:cs="Times New Roman"/>
          <w:sz w:val="28"/>
          <w:szCs w:val="22"/>
        </w:rPr>
      </w:pPr>
    </w:p>
    <w:p w:rsidR="00DC4F6B" w:rsidRPr="00DD643F" w:rsidRDefault="00B1761A">
      <w:pPr>
        <w:rPr>
          <w:rFonts w:ascii="Times New Roman" w:hAnsi="Times New Roman" w:cs="Times New Roman"/>
          <w:sz w:val="28"/>
          <w:szCs w:val="22"/>
        </w:rPr>
        <w:sectPr w:rsidR="00DC4F6B" w:rsidRPr="00DD643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DD643F">
        <w:rPr>
          <w:rFonts w:ascii="Times New Roman" w:hAnsi="Times New Roman" w:cs="Times New Roman"/>
          <w:sz w:val="28"/>
          <w:szCs w:val="22"/>
        </w:rPr>
        <w:t xml:space="preserve"> </w:t>
      </w:r>
    </w:p>
    <w:p w:rsidR="00DC4F6B" w:rsidRPr="00DD643F" w:rsidRDefault="00DF5504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noProof/>
          <w:sz w:val="28"/>
          <w:szCs w:val="22"/>
        </w:rPr>
        <w:drawing>
          <wp:inline distT="0" distB="0" distL="0" distR="0">
            <wp:extent cx="534670" cy="415925"/>
            <wp:effectExtent l="0" t="0" r="0" b="3175"/>
            <wp:docPr id="2" name="Рисунок 2" descr="C:\Users\08A4~1\AppData\Local\Temp\FineReader1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A4~1\AppData\Local\Temp\FineReader10\media\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F6B" w:rsidRPr="00DD643F" w:rsidRDefault="00B1761A">
      <w:pPr>
        <w:pStyle w:val="a8"/>
        <w:framePr w:wrap="notBeside" w:vAnchor="text" w:hAnchor="text" w:xAlign="center" w:y="1"/>
        <w:shd w:val="clear" w:color="auto" w:fill="auto"/>
        <w:spacing w:line="180" w:lineRule="exact"/>
        <w:jc w:val="center"/>
        <w:rPr>
          <w:sz w:val="28"/>
          <w:szCs w:val="22"/>
        </w:rPr>
      </w:pPr>
      <w:r w:rsidRPr="00DD643F">
        <w:rPr>
          <w:sz w:val="28"/>
          <w:szCs w:val="22"/>
        </w:rPr>
        <w:t>2 100032 86322 7</w:t>
      </w:r>
    </w:p>
    <w:p w:rsidR="00DC4F6B" w:rsidRPr="00DD643F" w:rsidRDefault="00B1761A">
      <w:pPr>
        <w:pStyle w:val="-0"/>
        <w:framePr w:w="1363" w:h="446" w:wrap="around" w:vAnchor="text" w:hAnchor="margin" w:x="-738" w:y="207"/>
        <w:shd w:val="clear" w:color="auto" w:fill="auto"/>
        <w:rPr>
          <w:sz w:val="28"/>
          <w:szCs w:val="22"/>
        </w:rPr>
      </w:pPr>
      <w:r w:rsidRPr="00DD643F">
        <w:rPr>
          <w:sz w:val="28"/>
          <w:szCs w:val="22"/>
        </w:rPr>
        <w:t>2100032863227</w:t>
      </w:r>
    </w:p>
    <w:p w:rsidR="00DC4F6B" w:rsidRPr="00DD643F" w:rsidRDefault="00DC4F6B">
      <w:pPr>
        <w:rPr>
          <w:rFonts w:ascii="Times New Roman" w:hAnsi="Times New Roman" w:cs="Times New Roman"/>
          <w:sz w:val="28"/>
          <w:szCs w:val="22"/>
        </w:rPr>
        <w:sectPr w:rsidR="00DC4F6B" w:rsidRPr="00DD643F">
          <w:type w:val="continuous"/>
          <w:pgSz w:w="11905" w:h="16837"/>
          <w:pgMar w:top="1993" w:right="4819" w:bottom="2012" w:left="5582" w:header="0" w:footer="3" w:gutter="0"/>
          <w:cols w:space="720"/>
          <w:noEndnote/>
          <w:docGrid w:linePitch="360"/>
        </w:sectPr>
      </w:pP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jc w:val="right"/>
        <w:rPr>
          <w:sz w:val="28"/>
          <w:szCs w:val="22"/>
        </w:rPr>
      </w:pPr>
      <w:r w:rsidRPr="00DD643F">
        <w:rPr>
          <w:sz w:val="28"/>
          <w:szCs w:val="22"/>
        </w:rPr>
        <w:lastRenderedPageBreak/>
        <w:t>УТВЕРЖДЕНА</w:t>
      </w:r>
    </w:p>
    <w:p w:rsidR="00DD643F" w:rsidRDefault="00B1761A" w:rsidP="00DD643F">
      <w:pPr>
        <w:pStyle w:val="11"/>
        <w:shd w:val="clear" w:color="auto" w:fill="auto"/>
        <w:spacing w:before="0" w:line="240" w:lineRule="auto"/>
        <w:jc w:val="right"/>
        <w:rPr>
          <w:sz w:val="28"/>
          <w:szCs w:val="22"/>
        </w:rPr>
      </w:pPr>
      <w:r w:rsidRPr="00DD643F">
        <w:rPr>
          <w:sz w:val="28"/>
          <w:szCs w:val="22"/>
        </w:rPr>
        <w:t xml:space="preserve">Указом Президента </w:t>
      </w:r>
    </w:p>
    <w:p w:rsidR="00DD643F" w:rsidRDefault="00B1761A" w:rsidP="00DD643F">
      <w:pPr>
        <w:pStyle w:val="11"/>
        <w:shd w:val="clear" w:color="auto" w:fill="auto"/>
        <w:spacing w:before="0" w:line="240" w:lineRule="auto"/>
        <w:jc w:val="right"/>
        <w:rPr>
          <w:sz w:val="28"/>
          <w:szCs w:val="22"/>
        </w:rPr>
      </w:pPr>
      <w:r w:rsidRPr="00DD643F">
        <w:rPr>
          <w:sz w:val="28"/>
          <w:szCs w:val="22"/>
        </w:rPr>
        <w:t xml:space="preserve">Российской Федерации 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jc w:val="right"/>
        <w:rPr>
          <w:sz w:val="28"/>
          <w:szCs w:val="22"/>
        </w:rPr>
      </w:pPr>
      <w:r w:rsidRPr="00DD643F">
        <w:rPr>
          <w:sz w:val="28"/>
          <w:szCs w:val="22"/>
        </w:rPr>
        <w:t>от 19 апреля 2017 г. № 176</w:t>
      </w:r>
    </w:p>
    <w:p w:rsidR="00DC4F6B" w:rsidRPr="00DD643F" w:rsidRDefault="00B1761A" w:rsidP="00DD643F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2"/>
        </w:rPr>
      </w:pPr>
      <w:bookmarkStart w:id="5" w:name="bookmark4"/>
      <w:r w:rsidRPr="00DD643F">
        <w:rPr>
          <w:rStyle w:val="33pt"/>
          <w:sz w:val="28"/>
          <w:szCs w:val="22"/>
        </w:rPr>
        <w:t>СТРАТЕГИЯ</w:t>
      </w:r>
      <w:bookmarkEnd w:id="5"/>
    </w:p>
    <w:p w:rsidR="00DC4F6B" w:rsidRPr="00DD643F" w:rsidRDefault="00B1761A" w:rsidP="00DD643F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2"/>
        </w:rPr>
      </w:pPr>
      <w:bookmarkStart w:id="6" w:name="bookmark5"/>
      <w:r w:rsidRPr="00DD643F">
        <w:rPr>
          <w:sz w:val="28"/>
          <w:szCs w:val="22"/>
        </w:rPr>
        <w:t>экологической безопасности Российской Федерации на период до 2025 года</w:t>
      </w:r>
      <w:bookmarkEnd w:id="6"/>
    </w:p>
    <w:p w:rsidR="00C146F1" w:rsidRDefault="00C146F1" w:rsidP="00DD643F">
      <w:pPr>
        <w:pStyle w:val="11"/>
        <w:shd w:val="clear" w:color="auto" w:fill="auto"/>
        <w:spacing w:before="0" w:line="240" w:lineRule="auto"/>
        <w:jc w:val="center"/>
        <w:rPr>
          <w:b/>
          <w:sz w:val="32"/>
          <w:szCs w:val="22"/>
          <w:highlight w:val="yellow"/>
        </w:rPr>
      </w:pPr>
    </w:p>
    <w:p w:rsidR="00DC4F6B" w:rsidRPr="00C146F1" w:rsidRDefault="00B1761A" w:rsidP="00DD643F">
      <w:pPr>
        <w:pStyle w:val="11"/>
        <w:shd w:val="clear" w:color="auto" w:fill="auto"/>
        <w:spacing w:before="0" w:line="240" w:lineRule="auto"/>
        <w:jc w:val="center"/>
        <w:rPr>
          <w:b/>
          <w:sz w:val="32"/>
          <w:szCs w:val="22"/>
        </w:rPr>
      </w:pPr>
      <w:r w:rsidRPr="005D2553">
        <w:rPr>
          <w:b/>
          <w:sz w:val="32"/>
          <w:szCs w:val="22"/>
        </w:rPr>
        <w:t>I. Общие положения</w:t>
      </w:r>
    </w:p>
    <w:p w:rsidR="00DC4F6B" w:rsidRPr="00DD643F" w:rsidRDefault="00B1761A" w:rsidP="00DD643F">
      <w:pPr>
        <w:pStyle w:val="11"/>
        <w:numPr>
          <w:ilvl w:val="1"/>
          <w:numId w:val="1"/>
        </w:numPr>
        <w:shd w:val="clear" w:color="auto" w:fill="auto"/>
        <w:tabs>
          <w:tab w:val="left" w:pos="1062"/>
        </w:tabs>
        <w:spacing w:before="0" w:line="240" w:lineRule="auto"/>
        <w:ind w:firstLine="709"/>
        <w:rPr>
          <w:sz w:val="28"/>
          <w:szCs w:val="22"/>
        </w:rPr>
      </w:pPr>
      <w:r w:rsidRPr="005D2553">
        <w:rPr>
          <w:b/>
          <w:sz w:val="28"/>
          <w:szCs w:val="22"/>
        </w:rPr>
        <w:t>Экологическая безопасность Российской Федерации</w:t>
      </w:r>
      <w:r w:rsidRPr="005D2553">
        <w:rPr>
          <w:sz w:val="28"/>
          <w:szCs w:val="22"/>
        </w:rPr>
        <w:t xml:space="preserve"> (далее - экологическая безопасность) является составной частью национальной безопасности. Настоящая Стратегия - документ стратегического планирования в сфере обеспечения</w:t>
      </w:r>
      <w:r w:rsidRPr="00DD643F">
        <w:rPr>
          <w:sz w:val="28"/>
          <w:szCs w:val="22"/>
        </w:rPr>
        <w:t xml:space="preserve"> национальной безопасности Российской Федерации, определяющий основные вызовы и угрозы экологической безопасности, цели, задачи и механизмы реализации государственной политики в сфере обеспечения экологической безопасности.</w:t>
      </w:r>
    </w:p>
    <w:p w:rsidR="00DC4F6B" w:rsidRPr="00DD643F" w:rsidRDefault="00B1761A" w:rsidP="00DD643F">
      <w:pPr>
        <w:pStyle w:val="11"/>
        <w:numPr>
          <w:ilvl w:val="1"/>
          <w:numId w:val="1"/>
        </w:numPr>
        <w:shd w:val="clear" w:color="auto" w:fill="auto"/>
        <w:tabs>
          <w:tab w:val="left" w:pos="1062"/>
        </w:tabs>
        <w:spacing w:before="0" w:line="240" w:lineRule="auto"/>
        <w:ind w:firstLine="709"/>
        <w:rPr>
          <w:sz w:val="28"/>
          <w:szCs w:val="22"/>
        </w:rPr>
      </w:pPr>
      <w:proofErr w:type="gramStart"/>
      <w:r w:rsidRPr="00877D86">
        <w:rPr>
          <w:b/>
          <w:sz w:val="28"/>
          <w:szCs w:val="22"/>
        </w:rPr>
        <w:t>Правовую основу настоящей Стратегии составляют</w:t>
      </w:r>
      <w:r w:rsidRPr="00DD643F">
        <w:rPr>
          <w:sz w:val="28"/>
          <w:szCs w:val="22"/>
        </w:rPr>
        <w:t xml:space="preserve"> </w:t>
      </w:r>
      <w:r w:rsidRPr="005D2553">
        <w:rPr>
          <w:b/>
          <w:sz w:val="28"/>
          <w:szCs w:val="22"/>
        </w:rPr>
        <w:t>Конституция</w:t>
      </w:r>
      <w:r w:rsidRPr="005D2553">
        <w:rPr>
          <w:sz w:val="28"/>
          <w:szCs w:val="22"/>
        </w:rPr>
        <w:t xml:space="preserve"> Российской Федерации, Федеральный закон от 28 июня 2014 г. № 172-ФЗ "О стратегическом планировании в Российской Федерации" и другие федеральные законы, Указ Президента Российской Федерации от 31 декабря 2015 г. №683 "О Стратегии национальной безопасности Российской Федерации", Основы государственной политики в области экологического развития Российской Федерации на период до 2030 года, утвержденные Президентом Российской Федерации</w:t>
      </w:r>
      <w:proofErr w:type="gramEnd"/>
      <w:r w:rsidRPr="005D2553">
        <w:rPr>
          <w:sz w:val="28"/>
          <w:szCs w:val="22"/>
        </w:rPr>
        <w:t xml:space="preserve"> 30 апреля 2012 г., и иные нормативные правовые акты Президента</w:t>
      </w:r>
      <w:r w:rsidRPr="00DD643F">
        <w:rPr>
          <w:sz w:val="28"/>
          <w:szCs w:val="22"/>
        </w:rPr>
        <w:t xml:space="preserve"> Российской Федерации.</w:t>
      </w:r>
    </w:p>
    <w:p w:rsidR="00DD643F" w:rsidRPr="00DD643F" w:rsidRDefault="00B1761A" w:rsidP="00DD643F">
      <w:pPr>
        <w:pStyle w:val="11"/>
        <w:numPr>
          <w:ilvl w:val="1"/>
          <w:numId w:val="1"/>
        </w:numPr>
        <w:shd w:val="clear" w:color="auto" w:fill="auto"/>
        <w:tabs>
          <w:tab w:val="left" w:pos="1068"/>
        </w:tabs>
        <w:spacing w:before="0" w:line="240" w:lineRule="auto"/>
        <w:ind w:firstLine="709"/>
        <w:rPr>
          <w:sz w:val="28"/>
          <w:szCs w:val="22"/>
        </w:rPr>
      </w:pPr>
      <w:r w:rsidRPr="00877D86">
        <w:rPr>
          <w:b/>
          <w:sz w:val="28"/>
          <w:szCs w:val="22"/>
        </w:rPr>
        <w:t>Настоящая Стратегия является основой</w:t>
      </w:r>
      <w:r w:rsidRPr="00DD643F">
        <w:rPr>
          <w:sz w:val="28"/>
          <w:szCs w:val="22"/>
        </w:rPr>
        <w:t xml:space="preserve"> для формирования и реализации государственной политики в сфере обеспечения экологической безопасности на федеральном, региональном, муниципальном и отраслевом уровнях.</w:t>
      </w:r>
      <w:r w:rsidR="00DD643F" w:rsidRPr="00DD643F">
        <w:rPr>
          <w:sz w:val="28"/>
          <w:szCs w:val="22"/>
        </w:rPr>
        <w:t xml:space="preserve"> </w:t>
      </w:r>
    </w:p>
    <w:p w:rsidR="00DC4F6B" w:rsidRPr="00DD643F" w:rsidRDefault="00B1761A" w:rsidP="00DD643F">
      <w:pPr>
        <w:pStyle w:val="11"/>
        <w:numPr>
          <w:ilvl w:val="1"/>
          <w:numId w:val="1"/>
        </w:numPr>
        <w:shd w:val="clear" w:color="auto" w:fill="auto"/>
        <w:tabs>
          <w:tab w:val="left" w:pos="1068"/>
        </w:tabs>
        <w:spacing w:before="0" w:line="240" w:lineRule="auto"/>
        <w:ind w:firstLine="709"/>
        <w:rPr>
          <w:sz w:val="28"/>
          <w:szCs w:val="22"/>
        </w:rPr>
      </w:pPr>
      <w:r w:rsidRPr="00877D86">
        <w:rPr>
          <w:b/>
          <w:sz w:val="28"/>
          <w:szCs w:val="22"/>
        </w:rPr>
        <w:t>Достижение целей экологической безопасности</w:t>
      </w:r>
      <w:r w:rsidRPr="00DD643F">
        <w:rPr>
          <w:sz w:val="28"/>
          <w:szCs w:val="22"/>
        </w:rPr>
        <w:t xml:space="preserve"> осуществляется путем проведения единой государственной политики, направленной на предотвращение и ликвидацию внутренних и внешних вызовов и угроз экологической безопасности.</w:t>
      </w:r>
    </w:p>
    <w:p w:rsidR="00C60A3C" w:rsidRPr="00C146F1" w:rsidRDefault="00C60A3C" w:rsidP="00DD643F">
      <w:pPr>
        <w:pStyle w:val="11"/>
        <w:shd w:val="clear" w:color="auto" w:fill="auto"/>
        <w:spacing w:before="0" w:line="240" w:lineRule="auto"/>
        <w:ind w:firstLine="709"/>
        <w:rPr>
          <w:b/>
          <w:sz w:val="32"/>
          <w:szCs w:val="22"/>
          <w:highlight w:val="yellow"/>
        </w:rPr>
      </w:pPr>
    </w:p>
    <w:p w:rsidR="00DC4F6B" w:rsidRPr="005D2553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b/>
          <w:sz w:val="32"/>
          <w:szCs w:val="22"/>
        </w:rPr>
      </w:pPr>
      <w:r w:rsidRPr="005D2553">
        <w:rPr>
          <w:b/>
          <w:sz w:val="32"/>
          <w:szCs w:val="22"/>
        </w:rPr>
        <w:t>II. Оценка текущего состояния экологической безопасности</w:t>
      </w:r>
    </w:p>
    <w:p w:rsidR="00DC4F6B" w:rsidRPr="005D2553" w:rsidRDefault="00B1761A" w:rsidP="00DD643F">
      <w:pPr>
        <w:pStyle w:val="11"/>
        <w:numPr>
          <w:ilvl w:val="1"/>
          <w:numId w:val="1"/>
        </w:numPr>
        <w:shd w:val="clear" w:color="auto" w:fill="auto"/>
        <w:tabs>
          <w:tab w:val="left" w:pos="1087"/>
        </w:tabs>
        <w:spacing w:before="0" w:line="240" w:lineRule="auto"/>
        <w:ind w:firstLine="709"/>
        <w:rPr>
          <w:sz w:val="28"/>
          <w:szCs w:val="22"/>
        </w:rPr>
      </w:pPr>
      <w:r w:rsidRPr="005D2553">
        <w:rPr>
          <w:sz w:val="28"/>
          <w:szCs w:val="22"/>
        </w:rPr>
        <w:t>Состояние окружающей среды на территории Российской Федерации, где сосредоточены большая часть населения страны, производственных мощностей и наиболее продуктивные сельскохозяйственные угодья (составляет около 15 процентов территории страны), оценивается как неблагополучное по экологическим параметрам.</w:t>
      </w:r>
    </w:p>
    <w:p w:rsidR="00DC4F6B" w:rsidRPr="00DD643F" w:rsidRDefault="00B1761A" w:rsidP="00DD643F">
      <w:pPr>
        <w:pStyle w:val="11"/>
        <w:numPr>
          <w:ilvl w:val="1"/>
          <w:numId w:val="1"/>
        </w:numPr>
        <w:shd w:val="clear" w:color="auto" w:fill="auto"/>
        <w:tabs>
          <w:tab w:val="left" w:pos="1078"/>
        </w:tabs>
        <w:spacing w:before="0" w:line="240" w:lineRule="auto"/>
        <w:ind w:firstLine="709"/>
        <w:rPr>
          <w:sz w:val="28"/>
          <w:szCs w:val="22"/>
        </w:rPr>
      </w:pPr>
      <w:r w:rsidRPr="005D2553">
        <w:rPr>
          <w:sz w:val="28"/>
          <w:szCs w:val="22"/>
        </w:rPr>
        <w:t xml:space="preserve">Сохраняются угрозы экологической </w:t>
      </w:r>
      <w:proofErr w:type="gramStart"/>
      <w:r w:rsidRPr="005D2553">
        <w:rPr>
          <w:sz w:val="28"/>
          <w:szCs w:val="22"/>
        </w:rPr>
        <w:t>безопасности</w:t>
      </w:r>
      <w:proofErr w:type="gramEnd"/>
      <w:r w:rsidRPr="005D2553">
        <w:rPr>
          <w:sz w:val="28"/>
          <w:szCs w:val="22"/>
        </w:rPr>
        <w:t xml:space="preserve"> несмотря на принимаемые меры по снижению уровней воздействия на окружающую среду</w:t>
      </w:r>
      <w:r w:rsidRPr="00DD643F">
        <w:rPr>
          <w:sz w:val="28"/>
          <w:szCs w:val="22"/>
        </w:rPr>
        <w:t xml:space="preserve"> </w:t>
      </w:r>
      <w:r w:rsidRPr="00DD643F">
        <w:rPr>
          <w:sz w:val="28"/>
          <w:szCs w:val="22"/>
        </w:rPr>
        <w:lastRenderedPageBreak/>
        <w:t xml:space="preserve">химических, физических, </w:t>
      </w:r>
      <w:r w:rsidRPr="005D2553">
        <w:rPr>
          <w:color w:val="auto"/>
          <w:sz w:val="28"/>
          <w:szCs w:val="22"/>
        </w:rPr>
        <w:t xml:space="preserve">биологических </w:t>
      </w:r>
      <w:r w:rsidRPr="00DD643F">
        <w:rPr>
          <w:sz w:val="28"/>
          <w:szCs w:val="22"/>
        </w:rPr>
        <w:t>и иных факторов, по предотвращению чрезвычайных ситуаций природного и техногенного характера, включая аварийные ситуации на опасных производственных объектах, по адаптации отраслей экономики к неблагоприятным изменениям климата.</w:t>
      </w:r>
    </w:p>
    <w:p w:rsidR="00DC4F6B" w:rsidRPr="005D2553" w:rsidRDefault="00B1761A" w:rsidP="00DD643F">
      <w:pPr>
        <w:pStyle w:val="11"/>
        <w:numPr>
          <w:ilvl w:val="1"/>
          <w:numId w:val="1"/>
        </w:numPr>
        <w:shd w:val="clear" w:color="auto" w:fill="auto"/>
        <w:tabs>
          <w:tab w:val="left" w:pos="1082"/>
        </w:tabs>
        <w:spacing w:before="0" w:line="240" w:lineRule="auto"/>
        <w:ind w:firstLine="709"/>
        <w:rPr>
          <w:color w:val="auto"/>
          <w:sz w:val="28"/>
          <w:szCs w:val="22"/>
        </w:rPr>
      </w:pPr>
      <w:r w:rsidRPr="005D2553">
        <w:rPr>
          <w:color w:val="auto"/>
          <w:sz w:val="28"/>
          <w:szCs w:val="22"/>
        </w:rPr>
        <w:t>Окружающая среда в городах и на прилегающих к ним территориях, где проживает 74 процента населения страны, подвергается существенному негативному воздействию, источниками которого являются объекты промышленности, энергетики и транспорта, а также объекты капитального строительства. В городах с высоким и очень высоким уровнем загрязнения воздуха проживает 17,1 млн. человек, что составляет 17 процентов городского населения страны.</w:t>
      </w:r>
    </w:p>
    <w:p w:rsidR="00DC4F6B" w:rsidRPr="005D2553" w:rsidRDefault="00B1761A" w:rsidP="00DD643F">
      <w:pPr>
        <w:pStyle w:val="11"/>
        <w:numPr>
          <w:ilvl w:val="1"/>
          <w:numId w:val="1"/>
        </w:numPr>
        <w:shd w:val="clear" w:color="auto" w:fill="auto"/>
        <w:tabs>
          <w:tab w:val="left" w:pos="1097"/>
        </w:tabs>
        <w:spacing w:before="0" w:line="240" w:lineRule="auto"/>
        <w:ind w:firstLine="709"/>
        <w:rPr>
          <w:color w:val="auto"/>
          <w:sz w:val="28"/>
          <w:szCs w:val="22"/>
        </w:rPr>
      </w:pPr>
      <w:r w:rsidRPr="005D2553">
        <w:rPr>
          <w:color w:val="auto"/>
          <w:sz w:val="28"/>
          <w:szCs w:val="22"/>
        </w:rPr>
        <w:t>Ситуация с качеством воды в водных объектах продолжает оставаться неблагоприятной, в первую очередь вследствие сбросов промышленных и бытовых сточных вод, поверхностных стоков вод с сельскохозяйственных угодий. Так, 19 процентов сточных вод сбрасывается в водные объекты без очистки, 70 процентов - недостаточно очищенными и только 11 процентов - очищенными до установленных нормативов допустимых сбросов. Сброс неочищенных и недостаточно очищенных сточных вод является причиной загрязнения поверхностных и подземных вод, накопления в донных отложениях загрязняющих веществ, деградации водных экосистем. Это приводит к тому, что от 30 до 40 процентов населения страны регулярно пользуются водой, не соответствующей гигиеническим нормативам. Вследствие загрязнения питьевой воды химическими веществами и микроорганизмами увеличивается риск смертности (в среднем на 11 тыс. случаев ежегодно) и заболеваемости населения (в среднем на 3 млн. случаев ежегодно).</w:t>
      </w:r>
    </w:p>
    <w:p w:rsidR="00DC4F6B" w:rsidRPr="0011037F" w:rsidRDefault="00B1761A" w:rsidP="00DD643F">
      <w:pPr>
        <w:pStyle w:val="11"/>
        <w:numPr>
          <w:ilvl w:val="1"/>
          <w:numId w:val="1"/>
        </w:numPr>
        <w:shd w:val="clear" w:color="auto" w:fill="auto"/>
        <w:tabs>
          <w:tab w:val="left" w:pos="1092"/>
        </w:tabs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 xml:space="preserve">Практически во всех регионах страны сохраняется тенденция к ухудшению состояния земель и почв. Основными негативными процессами, приводящими к деградации земель, почв, изменению среды обитания растений, животных и других организмов, являются водная и ветровая эрозия, заболачивание, подтопление земель, переувлажнение, засоление и </w:t>
      </w:r>
      <w:proofErr w:type="spellStart"/>
      <w:r w:rsidRPr="0011037F">
        <w:rPr>
          <w:sz w:val="28"/>
          <w:szCs w:val="22"/>
        </w:rPr>
        <w:t>осолонцевание</w:t>
      </w:r>
      <w:proofErr w:type="spellEnd"/>
      <w:r w:rsidRPr="0011037F">
        <w:rPr>
          <w:sz w:val="28"/>
          <w:szCs w:val="22"/>
        </w:rPr>
        <w:t xml:space="preserve"> почв. Более половины общей площади сельскохозяйственных угодий страны подвержено этим процессам. Не выполняются в установленные сроки мероприятия по рекультивации земель, нарушенных при строительстве, а также при разработке месторождений полезных ископаемых. Общая площадь загрязненных земель, находящихся в обороте, составляет около 75 млн. гектаров. Площадь нарушенных земель, утративших свою хозяйственную ценность или оказывающих негативное воздействие на окружающую среду, составляет более 1 млн. гектаров. Опустынивание земель в той или иной мере наблюдается в 27 субъектах Российской Федерации на территории площадью более 100 млн. гектаров.</w:t>
      </w:r>
    </w:p>
    <w:p w:rsidR="00DC4F6B" w:rsidRPr="0011037F" w:rsidRDefault="00B1761A" w:rsidP="00DD643F">
      <w:pPr>
        <w:pStyle w:val="11"/>
        <w:numPr>
          <w:ilvl w:val="1"/>
          <w:numId w:val="1"/>
        </w:numPr>
        <w:shd w:val="clear" w:color="auto" w:fill="auto"/>
        <w:tabs>
          <w:tab w:val="left" w:pos="1222"/>
        </w:tabs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 xml:space="preserve">Свыше 30 млрд. тонн отходов производства и потребления накоплено в результате прошлой хозяйственной и иной деятельности. По итогам </w:t>
      </w:r>
      <w:r w:rsidRPr="0011037F">
        <w:rPr>
          <w:sz w:val="28"/>
          <w:szCs w:val="22"/>
        </w:rPr>
        <w:lastRenderedPageBreak/>
        <w:t>инвентаризации территорий выявлено 340 объектов накопленного вреда окружающей среде, являющихся источником потенциальной угрозы жизни и здоровью 17 млн. человек.</w:t>
      </w:r>
    </w:p>
    <w:p w:rsidR="00DC4F6B" w:rsidRPr="0011037F" w:rsidRDefault="00B1761A" w:rsidP="00DD643F">
      <w:pPr>
        <w:pStyle w:val="11"/>
        <w:numPr>
          <w:ilvl w:val="1"/>
          <w:numId w:val="1"/>
        </w:numPr>
        <w:shd w:val="clear" w:color="auto" w:fill="auto"/>
        <w:tabs>
          <w:tab w:val="left" w:pos="1231"/>
        </w:tabs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 xml:space="preserve">Ежегодно образуется примерно 4 млрд. тонн отходов производства и потребления, из которых </w:t>
      </w:r>
      <w:r w:rsidRPr="0011037F">
        <w:rPr>
          <w:rStyle w:val="1pt"/>
          <w:sz w:val="28"/>
          <w:szCs w:val="22"/>
        </w:rPr>
        <w:t>55 -60</w:t>
      </w:r>
      <w:r w:rsidRPr="0011037F">
        <w:rPr>
          <w:sz w:val="28"/>
          <w:szCs w:val="22"/>
        </w:rPr>
        <w:t xml:space="preserve"> млн. тонн составляют твердые коммунальные отходы. Увеличивается количество отходов, которые не вовлекаются во вторичный хозяйственный оборот, а размещаются на полигонах и свалках, что приводит к выводу продуктивных сельскохозяйственных угодий из оборота. Около 15 тыс. санкционированных объектов размещения отходов занимают территорию общей площадью примерно 4 млн. гектаров, и эта территория ежегодно увеличивается на 300 - 400 тыс. гектаров.</w:t>
      </w:r>
    </w:p>
    <w:p w:rsidR="00DC4F6B" w:rsidRPr="00DD643F" w:rsidRDefault="00B1761A" w:rsidP="00DD643F">
      <w:pPr>
        <w:pStyle w:val="11"/>
        <w:numPr>
          <w:ilvl w:val="1"/>
          <w:numId w:val="1"/>
        </w:numPr>
        <w:shd w:val="clear" w:color="auto" w:fill="auto"/>
        <w:tabs>
          <w:tab w:val="left" w:pos="1241"/>
        </w:tabs>
        <w:spacing w:before="0" w:line="240" w:lineRule="auto"/>
        <w:ind w:firstLine="709"/>
        <w:rPr>
          <w:sz w:val="28"/>
          <w:szCs w:val="22"/>
        </w:rPr>
      </w:pPr>
      <w:r w:rsidRPr="001137DB">
        <w:rPr>
          <w:sz w:val="28"/>
          <w:szCs w:val="22"/>
        </w:rPr>
        <w:t>Сохраняется повышенное радиоактивное загрязнение территорий вследствие катастрофы на Чернобыльской АЭС в 1986 году,</w:t>
      </w:r>
      <w:r w:rsidRPr="00DD643F">
        <w:rPr>
          <w:sz w:val="28"/>
          <w:szCs w:val="22"/>
        </w:rPr>
        <w:t xml:space="preserve"> аварии на производственном объединении "Маяк" в 1957 году, деятельности организаций ядерно-топливного цикла и организаций ядерного оружейного комплекса, а также вследствие локальных радиоактивных выпадений после проведения испытаний ядерного оружия.</w:t>
      </w:r>
    </w:p>
    <w:p w:rsidR="00DC4F6B" w:rsidRPr="00DD643F" w:rsidRDefault="00B1761A" w:rsidP="00DD643F">
      <w:pPr>
        <w:pStyle w:val="11"/>
        <w:numPr>
          <w:ilvl w:val="1"/>
          <w:numId w:val="1"/>
        </w:numPr>
        <w:shd w:val="clear" w:color="auto" w:fill="auto"/>
        <w:tabs>
          <w:tab w:val="left" w:pos="1231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Существенную опасность представляют разливы нефти и нефтепродуктов, что приводит к длительному негативному воздействию на окружающую среду в районах добычи нефти, транспортировки, перевалки и хранения нефти и нефтепродуктов, особенно в Арктической зоне Российской Федерации.</w:t>
      </w:r>
    </w:p>
    <w:p w:rsidR="00DC4F6B" w:rsidRPr="00DD643F" w:rsidRDefault="00B1761A" w:rsidP="00DD643F">
      <w:pPr>
        <w:pStyle w:val="11"/>
        <w:numPr>
          <w:ilvl w:val="1"/>
          <w:numId w:val="1"/>
        </w:numPr>
        <w:shd w:val="clear" w:color="auto" w:fill="auto"/>
        <w:tabs>
          <w:tab w:val="left" w:pos="1241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 xml:space="preserve">По данным государственной наблюдательной сети, на территории Российской Федерации за год регистрируется в среднем около 950 опасных гидрометеорологических явлений (наводнения, засуха, сильный ветер, сильные осадки и </w:t>
      </w:r>
      <w:proofErr w:type="gramStart"/>
      <w:r w:rsidRPr="00DD643F">
        <w:rPr>
          <w:sz w:val="28"/>
          <w:szCs w:val="22"/>
        </w:rPr>
        <w:t>другое</w:t>
      </w:r>
      <w:proofErr w:type="gramEnd"/>
      <w:r w:rsidRPr="00DD643F">
        <w:rPr>
          <w:sz w:val="28"/>
          <w:szCs w:val="22"/>
        </w:rPr>
        <w:t>), наносящих значительный ущерб отраслям экономики и жизнедеятельности населения. Такие явления зачастую становятся источником чрезвычайных ситуаций природного характера (в последние годы более 80 процентов случаев). По экспертным оценкам, материальный ущерб от опасных гидрометеорологических явлений в отдельные годы может достигать 1 процента валового внутреннего продукта.</w:t>
      </w:r>
    </w:p>
    <w:p w:rsidR="00DC4F6B" w:rsidRPr="00DD643F" w:rsidRDefault="00B1761A" w:rsidP="00DD643F">
      <w:pPr>
        <w:pStyle w:val="11"/>
        <w:numPr>
          <w:ilvl w:val="1"/>
          <w:numId w:val="1"/>
        </w:numPr>
        <w:shd w:val="clear" w:color="auto" w:fill="auto"/>
        <w:tabs>
          <w:tab w:val="left" w:pos="1241"/>
        </w:tabs>
        <w:spacing w:before="0" w:line="240" w:lineRule="auto"/>
        <w:ind w:firstLine="709"/>
        <w:rPr>
          <w:sz w:val="28"/>
          <w:szCs w:val="22"/>
        </w:rPr>
      </w:pPr>
      <w:proofErr w:type="gramStart"/>
      <w:r w:rsidRPr="00DD643F">
        <w:rPr>
          <w:sz w:val="28"/>
          <w:szCs w:val="22"/>
        </w:rPr>
        <w:t>Наблюдаемые опасные геологические явления (землетрясения, вулканическая деятельность, оползни), гляциологические и геокриологические процессы (сходы лавин и ледников, разрушение вечной мерзлоты) наряду с лесными пожарами и опасными процессами биогенного характера (эпидемии, вызванные распространением природно-очаговых заболеваний, в том числе связанных с переносом возбудителей таких заболеваний мигрирующими животными) становятся источником чрезвычайных ситуаций природного характера, число пострадавших от которых ежегодно составляет 100 - 200 тыс. человек</w:t>
      </w:r>
      <w:proofErr w:type="gramEnd"/>
      <w:r w:rsidRPr="00DD643F">
        <w:rPr>
          <w:sz w:val="28"/>
          <w:szCs w:val="22"/>
        </w:rPr>
        <w:t>.</w:t>
      </w:r>
    </w:p>
    <w:p w:rsidR="00DC4F6B" w:rsidRPr="0011037F" w:rsidRDefault="00B1761A" w:rsidP="00DD643F">
      <w:pPr>
        <w:pStyle w:val="11"/>
        <w:numPr>
          <w:ilvl w:val="1"/>
          <w:numId w:val="1"/>
        </w:numPr>
        <w:shd w:val="clear" w:color="auto" w:fill="auto"/>
        <w:tabs>
          <w:tab w:val="left" w:pos="1231"/>
        </w:tabs>
        <w:spacing w:before="0" w:line="240" w:lineRule="auto"/>
        <w:ind w:firstLine="709"/>
        <w:rPr>
          <w:b/>
          <w:sz w:val="28"/>
          <w:szCs w:val="22"/>
        </w:rPr>
      </w:pPr>
      <w:r w:rsidRPr="0011037F">
        <w:rPr>
          <w:sz w:val="28"/>
          <w:szCs w:val="22"/>
        </w:rPr>
        <w:t xml:space="preserve">Сохраняется высокий уровень износа (более 60 процентов) основных фондов опасных производственных объектов. Доля аварийных </w:t>
      </w:r>
      <w:r w:rsidRPr="0011037F">
        <w:rPr>
          <w:sz w:val="28"/>
          <w:szCs w:val="22"/>
        </w:rPr>
        <w:lastRenderedPageBreak/>
        <w:t>гидротехнических сооружений составляет около 5 процентов. В условиях отсутствия возможности глобальной модернизации экономики возрастает роль безопасной эксплуатации таких объектов, в том числе мелиоративных систем и гидротехнических сооружений.</w:t>
      </w:r>
    </w:p>
    <w:p w:rsidR="00DC4F6B" w:rsidRPr="0011037F" w:rsidRDefault="00B1761A" w:rsidP="00DD643F">
      <w:pPr>
        <w:pStyle w:val="11"/>
        <w:numPr>
          <w:ilvl w:val="1"/>
          <w:numId w:val="1"/>
        </w:numPr>
        <w:shd w:val="clear" w:color="auto" w:fill="auto"/>
        <w:tabs>
          <w:tab w:val="left" w:pos="1217"/>
        </w:tabs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>Неблагоприятная окружающая среда является причиной ухудшения здоровья и повышения смертности населения, особенно той его части, которая проживает в промышленных центрах и вблизи производственных объектов.</w:t>
      </w:r>
    </w:p>
    <w:p w:rsidR="00DC4F6B" w:rsidRPr="0011037F" w:rsidRDefault="00B1761A" w:rsidP="00DD643F">
      <w:pPr>
        <w:pStyle w:val="11"/>
        <w:numPr>
          <w:ilvl w:val="1"/>
          <w:numId w:val="1"/>
        </w:numPr>
        <w:shd w:val="clear" w:color="auto" w:fill="auto"/>
        <w:tabs>
          <w:tab w:val="left" w:pos="1222"/>
        </w:tabs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>По экспертным оценкам, ежегодно экономические потери, обусловленные ухудшением качества окружающей среды</w:t>
      </w:r>
      <w:r w:rsidRPr="0011037F">
        <w:rPr>
          <w:b/>
          <w:sz w:val="28"/>
          <w:szCs w:val="22"/>
        </w:rPr>
        <w:t xml:space="preserve"> </w:t>
      </w:r>
      <w:r w:rsidRPr="0011037F">
        <w:rPr>
          <w:sz w:val="28"/>
          <w:szCs w:val="22"/>
        </w:rPr>
        <w:t xml:space="preserve">и связанными с ним экономическими факторами, без учета ущерба здоровью людей, составляют </w:t>
      </w:r>
      <w:r w:rsidRPr="0011037F">
        <w:rPr>
          <w:rStyle w:val="3pt"/>
          <w:sz w:val="28"/>
          <w:szCs w:val="22"/>
        </w:rPr>
        <w:t>4-6</w:t>
      </w:r>
      <w:r w:rsidRPr="0011037F">
        <w:rPr>
          <w:sz w:val="28"/>
          <w:szCs w:val="22"/>
        </w:rPr>
        <w:t xml:space="preserve"> процентов валового внутреннего продукта.</w:t>
      </w:r>
    </w:p>
    <w:p w:rsidR="00C146F1" w:rsidRDefault="00C146F1" w:rsidP="00DD643F">
      <w:pPr>
        <w:pStyle w:val="11"/>
        <w:shd w:val="clear" w:color="auto" w:fill="auto"/>
        <w:spacing w:before="0" w:line="240" w:lineRule="auto"/>
        <w:ind w:firstLine="709"/>
        <w:jc w:val="left"/>
        <w:rPr>
          <w:sz w:val="28"/>
          <w:szCs w:val="22"/>
        </w:rPr>
      </w:pPr>
    </w:p>
    <w:p w:rsidR="00DC4F6B" w:rsidRPr="00C146F1" w:rsidRDefault="00B1761A" w:rsidP="00DD643F">
      <w:pPr>
        <w:pStyle w:val="11"/>
        <w:shd w:val="clear" w:color="auto" w:fill="auto"/>
        <w:spacing w:before="0" w:line="240" w:lineRule="auto"/>
        <w:ind w:firstLine="709"/>
        <w:jc w:val="left"/>
        <w:rPr>
          <w:b/>
          <w:sz w:val="32"/>
          <w:szCs w:val="22"/>
        </w:rPr>
      </w:pPr>
      <w:r w:rsidRPr="0011037F">
        <w:rPr>
          <w:b/>
          <w:sz w:val="32"/>
          <w:szCs w:val="22"/>
        </w:rPr>
        <w:t>III. Вызовы и угрозы экологической безопасности</w:t>
      </w:r>
    </w:p>
    <w:p w:rsidR="00DC4F6B" w:rsidRPr="0011037F" w:rsidRDefault="00B1761A" w:rsidP="00DD643F">
      <w:pPr>
        <w:pStyle w:val="11"/>
        <w:numPr>
          <w:ilvl w:val="1"/>
          <w:numId w:val="1"/>
        </w:numPr>
        <w:shd w:val="clear" w:color="auto" w:fill="auto"/>
        <w:tabs>
          <w:tab w:val="left" w:pos="1212"/>
        </w:tabs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>К глобальным вызовам экологической безопасности относятся: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87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а)</w:t>
      </w:r>
      <w:r w:rsidRPr="00DD643F">
        <w:rPr>
          <w:sz w:val="28"/>
          <w:szCs w:val="22"/>
        </w:rPr>
        <w:tab/>
        <w:t>последствия изменения климата на планете, которые неизбежно отражаются на жизни и здоровье людей, состоянии животного и растительного мира, а в некоторых регионах становятся ощутимой угрозой для благополучия населения и устойчивого развития;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97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б)</w:t>
      </w:r>
      <w:r w:rsidRPr="00DD643F">
        <w:rPr>
          <w:sz w:val="28"/>
          <w:szCs w:val="22"/>
        </w:rPr>
        <w:tab/>
        <w:t>рост потребления природных ресурсов при сокращении их запасов, что на фоне глобализации экономики приводит к борьбе за доступ к природным ресурсам и оказывает негативное воздействие на состояние национальной безопасности Российской Федерации;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82"/>
        </w:tabs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>в)</w:t>
      </w:r>
      <w:r w:rsidRPr="0011037F">
        <w:rPr>
          <w:sz w:val="28"/>
          <w:szCs w:val="22"/>
        </w:rPr>
        <w:tab/>
        <w:t>негативные последствия ухудшения состояния окружающей среды, включая опустынивание, засуху, деградацию земель и почв;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63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г)</w:t>
      </w:r>
      <w:r w:rsidRPr="00DD643F">
        <w:rPr>
          <w:sz w:val="28"/>
          <w:szCs w:val="22"/>
        </w:rPr>
        <w:tab/>
        <w:t>сокращение биологического разнообразия, что влечет за собой необратимые последствия для экосистем, разрушая их целостность.</w:t>
      </w:r>
    </w:p>
    <w:p w:rsidR="00DC4F6B" w:rsidRPr="0011037F" w:rsidRDefault="00B1761A" w:rsidP="00DD643F">
      <w:pPr>
        <w:pStyle w:val="11"/>
        <w:numPr>
          <w:ilvl w:val="1"/>
          <w:numId w:val="1"/>
        </w:numPr>
        <w:shd w:val="clear" w:color="auto" w:fill="auto"/>
        <w:tabs>
          <w:tab w:val="left" w:pos="1207"/>
        </w:tabs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>К внутренним вызовам экологической безопасности относятся: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73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а)</w:t>
      </w:r>
      <w:r w:rsidRPr="00DD643F">
        <w:rPr>
          <w:sz w:val="28"/>
          <w:szCs w:val="22"/>
        </w:rPr>
        <w:tab/>
        <w:t>наличие густонаселенных территорий, характеризующихся высокой степенью загрязнения окружающей среды и деградацией природных объектов;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97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б)</w:t>
      </w:r>
      <w:r w:rsidRPr="00DD643F">
        <w:rPr>
          <w:sz w:val="28"/>
          <w:szCs w:val="22"/>
        </w:rPr>
        <w:tab/>
      </w:r>
      <w:r w:rsidRPr="0011037F">
        <w:rPr>
          <w:sz w:val="28"/>
          <w:szCs w:val="22"/>
        </w:rPr>
        <w:t>загрязнение атмосферного воздуха и водных объектов</w:t>
      </w:r>
      <w:r w:rsidRPr="00DD643F">
        <w:rPr>
          <w:sz w:val="28"/>
          <w:szCs w:val="22"/>
        </w:rPr>
        <w:t xml:space="preserve"> вследствие трансграничного переноса загрязняющих, в том числе токсичных и радиоактивных, веществ с территорий других государств;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92"/>
        </w:tabs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>в)</w:t>
      </w:r>
      <w:r w:rsidRPr="0011037F">
        <w:rPr>
          <w:sz w:val="28"/>
          <w:szCs w:val="22"/>
        </w:rPr>
        <w:tab/>
        <w:t>высокая степень загрязнения и низкое качество воды значительной части водных объектов, деградация экосистем малых рек, техногенное загрязнение подземных вод в районах размещения крупных промышленных предприятий;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54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г)</w:t>
      </w:r>
      <w:r w:rsidRPr="00DD643F">
        <w:rPr>
          <w:sz w:val="28"/>
          <w:szCs w:val="22"/>
        </w:rPr>
        <w:tab/>
        <w:t>увеличение объема образования отходов производства и потребления при низком уровне их утилизации;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102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д)</w:t>
      </w:r>
      <w:r w:rsidRPr="00DD643F">
        <w:rPr>
          <w:sz w:val="28"/>
          <w:szCs w:val="22"/>
        </w:rPr>
        <w:tab/>
        <w:t>наличие значительного количества объектов накопленного вреда окружающей среде, в том числе территорий, подвергшихся радиоактивному и химическому загрязнению;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63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lastRenderedPageBreak/>
        <w:t>е)</w:t>
      </w:r>
      <w:r w:rsidRPr="00DD643F">
        <w:rPr>
          <w:sz w:val="28"/>
          <w:szCs w:val="22"/>
        </w:rPr>
        <w:tab/>
        <w:t>усиление деградации земель и почв, сокращение количества видов растений;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145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ж)</w:t>
      </w:r>
      <w:r w:rsidRPr="00DD643F">
        <w:rPr>
          <w:sz w:val="28"/>
          <w:szCs w:val="22"/>
        </w:rPr>
        <w:tab/>
        <w:t>сокращение видового разнообразия животного мира и численности популяций редких видов животных;</w:t>
      </w:r>
    </w:p>
    <w:p w:rsidR="00DC4F6B" w:rsidRPr="0011037F" w:rsidRDefault="00B1761A" w:rsidP="00DD643F">
      <w:pPr>
        <w:pStyle w:val="11"/>
        <w:shd w:val="clear" w:color="auto" w:fill="auto"/>
        <w:tabs>
          <w:tab w:val="left" w:pos="1058"/>
        </w:tabs>
        <w:spacing w:before="0" w:line="240" w:lineRule="auto"/>
        <w:ind w:firstLine="709"/>
        <w:rPr>
          <w:color w:val="auto"/>
          <w:sz w:val="28"/>
          <w:szCs w:val="22"/>
        </w:rPr>
      </w:pPr>
      <w:r w:rsidRPr="0011037F">
        <w:rPr>
          <w:sz w:val="28"/>
          <w:szCs w:val="22"/>
        </w:rPr>
        <w:t>з)</w:t>
      </w:r>
      <w:r w:rsidRPr="0011037F">
        <w:rPr>
          <w:sz w:val="28"/>
          <w:szCs w:val="22"/>
        </w:rPr>
        <w:tab/>
        <w:t xml:space="preserve">высокая степень износа основных фондов опасных производственных объектов и </w:t>
      </w:r>
      <w:r w:rsidRPr="0011037F">
        <w:rPr>
          <w:color w:val="auto"/>
          <w:sz w:val="28"/>
          <w:szCs w:val="22"/>
        </w:rPr>
        <w:t>низкие темпы технологической модернизации экономики;</w:t>
      </w:r>
    </w:p>
    <w:p w:rsidR="00DC4F6B" w:rsidRPr="0011037F" w:rsidRDefault="00B1761A" w:rsidP="00DD643F">
      <w:pPr>
        <w:pStyle w:val="11"/>
        <w:shd w:val="clear" w:color="auto" w:fill="auto"/>
        <w:tabs>
          <w:tab w:val="left" w:pos="1106"/>
        </w:tabs>
        <w:spacing w:before="0" w:line="240" w:lineRule="auto"/>
        <w:ind w:firstLine="709"/>
        <w:rPr>
          <w:color w:val="auto"/>
          <w:sz w:val="28"/>
          <w:szCs w:val="22"/>
        </w:rPr>
      </w:pPr>
      <w:r w:rsidRPr="0011037F">
        <w:rPr>
          <w:color w:val="auto"/>
          <w:sz w:val="28"/>
          <w:szCs w:val="22"/>
        </w:rPr>
        <w:t>и)</w:t>
      </w:r>
      <w:r w:rsidRPr="0011037F">
        <w:rPr>
          <w:color w:val="auto"/>
          <w:sz w:val="28"/>
          <w:szCs w:val="22"/>
        </w:rPr>
        <w:tab/>
        <w:t>низкий уровень разработки и внедрения экологически чистых технологий;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 xml:space="preserve">к) существенная </w:t>
      </w:r>
      <w:r w:rsidRPr="0011037F">
        <w:rPr>
          <w:color w:val="auto"/>
          <w:sz w:val="28"/>
          <w:szCs w:val="22"/>
        </w:rPr>
        <w:t xml:space="preserve">криминализация </w:t>
      </w:r>
      <w:r w:rsidRPr="0011037F">
        <w:rPr>
          <w:sz w:val="28"/>
          <w:szCs w:val="22"/>
        </w:rPr>
        <w:t>и наличие теневого рынка в сфере природопользования;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л) недостаточное финансирование государством и хозяйствующими субъектами мероприятий по охране окружающей среды;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м) нецелевое и неэффективное использование средств, поступающих в бюджеты бюджетной системы Российской Федерации в качестве платы за негативное воздействие на окружающую среду, возмещения вреда, причиненного окружающей среде, административных штрафов и других экологических платежей и налогов;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н) низкий уровень экологического образования и экологической культуры населения.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>21. Внешними угрозами экологической безопасности являются</w:t>
      </w:r>
      <w:r w:rsidRPr="00DD643F">
        <w:rPr>
          <w:sz w:val="28"/>
          <w:szCs w:val="22"/>
        </w:rPr>
        <w:t xml:space="preserve"> трансграничные загрязнение атмосферного воздуха, лесные пожары, перераспределение стока трансграничных водотоков, создание препятствий для миграции животных, в том числе водных, несанкционированная добыча (вылов) водных биологических ресурсов, отстрел мигрирующих видов животных, перемещение на территорию Российской Федерации зараженных организмов, способных вызвать эпидемии (эпизоотии, эпифитотии) различного масштаба.</w:t>
      </w:r>
    </w:p>
    <w:p w:rsidR="00DC4F6B" w:rsidRPr="00DD643F" w:rsidRDefault="00B1761A" w:rsidP="00DD643F">
      <w:pPr>
        <w:pStyle w:val="11"/>
        <w:numPr>
          <w:ilvl w:val="2"/>
          <w:numId w:val="1"/>
        </w:numPr>
        <w:shd w:val="clear" w:color="auto" w:fill="auto"/>
        <w:tabs>
          <w:tab w:val="left" w:pos="1231"/>
        </w:tabs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>На фоне усиления глобальной конкуренции возможны ведение экологически неоправданной хозяйственной</w:t>
      </w:r>
      <w:r w:rsidRPr="00DD643F">
        <w:rPr>
          <w:sz w:val="28"/>
          <w:szCs w:val="22"/>
        </w:rPr>
        <w:t xml:space="preserve"> и иной деятельности и попытки размещения на территории Российской Федерации экологически опасных производств, а также отходов производства и потребления </w:t>
      </w:r>
      <w:proofErr w:type="gramStart"/>
      <w:r w:rsidRPr="00DD643F">
        <w:rPr>
          <w:sz w:val="28"/>
          <w:szCs w:val="22"/>
        </w:rPr>
        <w:t>недобросовестными</w:t>
      </w:r>
      <w:proofErr w:type="gramEnd"/>
      <w:r w:rsidRPr="00DD643F">
        <w:rPr>
          <w:sz w:val="28"/>
          <w:szCs w:val="22"/>
        </w:rPr>
        <w:t xml:space="preserve"> иностранными или транснациональными бизнес-структурами. Высока вероятность импорта продукции, представляющей повышенную опасность для окружающей среды, жизни и здоровья людей, как в товарном виде, так и после утраты потребительских свойств.</w:t>
      </w:r>
    </w:p>
    <w:p w:rsidR="00DC4F6B" w:rsidRPr="0011037F" w:rsidRDefault="00B1761A" w:rsidP="00DD643F">
      <w:pPr>
        <w:pStyle w:val="11"/>
        <w:numPr>
          <w:ilvl w:val="2"/>
          <w:numId w:val="1"/>
        </w:numPr>
        <w:shd w:val="clear" w:color="auto" w:fill="auto"/>
        <w:tabs>
          <w:tab w:val="left" w:pos="1212"/>
        </w:tabs>
        <w:spacing w:before="0" w:line="240" w:lineRule="auto"/>
        <w:ind w:firstLine="709"/>
        <w:rPr>
          <w:color w:val="auto"/>
          <w:sz w:val="28"/>
          <w:szCs w:val="22"/>
        </w:rPr>
      </w:pPr>
      <w:r w:rsidRPr="0011037F">
        <w:rPr>
          <w:sz w:val="28"/>
          <w:szCs w:val="22"/>
        </w:rPr>
        <w:t xml:space="preserve">В условиях проведения в отношении Российской Федерации политики сдерживания формируется угроза ограничения доступа к иностранным </w:t>
      </w:r>
      <w:r w:rsidRPr="0011037F">
        <w:rPr>
          <w:color w:val="auto"/>
          <w:sz w:val="28"/>
          <w:szCs w:val="22"/>
        </w:rPr>
        <w:t>экологически чистым инновационным технологиям, материалам и оборудованию.</w:t>
      </w:r>
    </w:p>
    <w:p w:rsidR="00C146F1" w:rsidRDefault="00C146F1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</w:p>
    <w:p w:rsidR="00DC4F6B" w:rsidRPr="0011037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b/>
          <w:sz w:val="32"/>
          <w:szCs w:val="22"/>
        </w:rPr>
      </w:pPr>
      <w:r w:rsidRPr="0011037F">
        <w:rPr>
          <w:b/>
          <w:sz w:val="32"/>
          <w:szCs w:val="22"/>
        </w:rPr>
        <w:t>IV. Цели, основные задачи, приоритетные направления и механизмы</w:t>
      </w:r>
    </w:p>
    <w:p w:rsidR="00DC4F6B" w:rsidRPr="0011037F" w:rsidRDefault="00B1761A" w:rsidP="00DD643F">
      <w:pPr>
        <w:pStyle w:val="11"/>
        <w:shd w:val="clear" w:color="auto" w:fill="auto"/>
        <w:spacing w:before="0" w:line="240" w:lineRule="auto"/>
        <w:ind w:firstLine="709"/>
        <w:jc w:val="center"/>
        <w:rPr>
          <w:b/>
          <w:sz w:val="32"/>
          <w:szCs w:val="22"/>
        </w:rPr>
      </w:pPr>
      <w:r w:rsidRPr="0011037F">
        <w:rPr>
          <w:b/>
          <w:sz w:val="32"/>
          <w:szCs w:val="22"/>
        </w:rPr>
        <w:lastRenderedPageBreak/>
        <w:t>реализации государственной политики в сфере обеспечения экологической безопасности</w:t>
      </w:r>
    </w:p>
    <w:p w:rsidR="00DC4F6B" w:rsidRPr="0011037F" w:rsidRDefault="00B1761A" w:rsidP="00DD643F">
      <w:pPr>
        <w:pStyle w:val="11"/>
        <w:numPr>
          <w:ilvl w:val="2"/>
          <w:numId w:val="1"/>
        </w:numPr>
        <w:shd w:val="clear" w:color="auto" w:fill="auto"/>
        <w:tabs>
          <w:tab w:val="left" w:pos="1222"/>
        </w:tabs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>Целями государственной политики в сфере обеспечения экологической безопасности являются сохранение и восстановление природной среды, обеспечение качества окружающей среды, необходимого для благоприятной жизни человека и устойчивого развития экономики, ликвидация накопленного вреда окружающей среде вследствие хозяйственной и иной деятельности в условиях возрастающей экономической активности и глобальных изменений климата.</w:t>
      </w:r>
    </w:p>
    <w:p w:rsidR="00DC4F6B" w:rsidRPr="0011037F" w:rsidRDefault="00B1761A" w:rsidP="00DD643F">
      <w:pPr>
        <w:pStyle w:val="11"/>
        <w:numPr>
          <w:ilvl w:val="2"/>
          <w:numId w:val="1"/>
        </w:numPr>
        <w:shd w:val="clear" w:color="auto" w:fill="auto"/>
        <w:tabs>
          <w:tab w:val="left" w:pos="1207"/>
        </w:tabs>
        <w:spacing w:before="0" w:line="240" w:lineRule="auto"/>
        <w:ind w:firstLine="709"/>
        <w:rPr>
          <w:b/>
          <w:sz w:val="28"/>
          <w:szCs w:val="22"/>
        </w:rPr>
      </w:pPr>
      <w:r w:rsidRPr="0011037F">
        <w:rPr>
          <w:b/>
          <w:sz w:val="28"/>
          <w:szCs w:val="22"/>
        </w:rPr>
        <w:t>Для достижения указанных в пункте 24 настоящей Стратегии целей с учетом вызовов и угроз экологической безопасности должны быть решены следующие основные задачи: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73"/>
        </w:tabs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>а)</w:t>
      </w:r>
      <w:r w:rsidRPr="0011037F">
        <w:rPr>
          <w:sz w:val="28"/>
          <w:szCs w:val="22"/>
        </w:rPr>
        <w:tab/>
        <w:t>предотвращение загрязнения поверхностных и подземных вод, повышение качества воды в загрязненных водных объектах, восстановление водных экосистем;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97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б)</w:t>
      </w:r>
      <w:r w:rsidRPr="00DD643F">
        <w:rPr>
          <w:sz w:val="28"/>
          <w:szCs w:val="22"/>
        </w:rPr>
        <w:tab/>
        <w:t>предотвращение дальнейшего загрязнения и уменьшение уровня загрязнения атмосферного воздуха в городах и иных населенных пунктах;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82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в)</w:t>
      </w:r>
      <w:r w:rsidRPr="00DD643F">
        <w:rPr>
          <w:sz w:val="28"/>
          <w:szCs w:val="22"/>
        </w:rPr>
        <w:tab/>
        <w:t>эффективное использование природных ресурсов, повышение уровня утилизации отходов производства и потребления;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68"/>
        </w:tabs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>г)</w:t>
      </w:r>
      <w:r w:rsidRPr="0011037F">
        <w:rPr>
          <w:sz w:val="28"/>
          <w:szCs w:val="22"/>
        </w:rPr>
        <w:tab/>
        <w:t>ликвидация накопленного вреда окружающей среде;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116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д)</w:t>
      </w:r>
      <w:r w:rsidRPr="00DD643F">
        <w:rPr>
          <w:sz w:val="28"/>
          <w:szCs w:val="22"/>
        </w:rPr>
        <w:tab/>
        <w:t>предотвращение деградации земель и почв;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87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е)</w:t>
      </w:r>
      <w:r w:rsidRPr="00DD643F">
        <w:rPr>
          <w:sz w:val="28"/>
          <w:szCs w:val="22"/>
        </w:rPr>
        <w:tab/>
        <w:t>сохранение биологического разнообразия, экосистем суши и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jc w:val="left"/>
        <w:rPr>
          <w:sz w:val="28"/>
          <w:szCs w:val="22"/>
        </w:rPr>
      </w:pPr>
      <w:r w:rsidRPr="00DD643F">
        <w:rPr>
          <w:sz w:val="28"/>
          <w:szCs w:val="22"/>
        </w:rPr>
        <w:t>моря;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145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ж)</w:t>
      </w:r>
      <w:r w:rsidRPr="00DD643F">
        <w:rPr>
          <w:sz w:val="28"/>
          <w:szCs w:val="22"/>
        </w:rPr>
        <w:tab/>
        <w:t>смягчение негативных последствий воздействия изменений климата на компоненты природной среды.</w:t>
      </w:r>
    </w:p>
    <w:p w:rsidR="00DC4F6B" w:rsidRPr="0011037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b/>
          <w:sz w:val="28"/>
          <w:szCs w:val="22"/>
        </w:rPr>
      </w:pPr>
      <w:r w:rsidRPr="0011037F">
        <w:rPr>
          <w:b/>
          <w:sz w:val="28"/>
          <w:szCs w:val="22"/>
        </w:rPr>
        <w:t>26. Решение основных задач в области обеспечения экологической безопасности должно осуществляться по следующим приоритетным направлениям:</w:t>
      </w:r>
    </w:p>
    <w:p w:rsidR="00DC4F6B" w:rsidRPr="0011037F" w:rsidRDefault="00B1761A" w:rsidP="00DD643F">
      <w:pPr>
        <w:pStyle w:val="11"/>
        <w:shd w:val="clear" w:color="auto" w:fill="auto"/>
        <w:tabs>
          <w:tab w:val="left" w:pos="1082"/>
        </w:tabs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>а)</w:t>
      </w:r>
      <w:r w:rsidRPr="0011037F">
        <w:rPr>
          <w:sz w:val="28"/>
          <w:szCs w:val="22"/>
        </w:rPr>
        <w:tab/>
        <w:t>совершенствование законодательства в области охраны окружающей среды и природопользования, а также институциональной системы обеспечения экологической безопасности;</w:t>
      </w:r>
    </w:p>
    <w:p w:rsidR="00DC4F6B" w:rsidRPr="00B16364" w:rsidRDefault="00B1761A" w:rsidP="00DD643F">
      <w:pPr>
        <w:pStyle w:val="11"/>
        <w:shd w:val="clear" w:color="auto" w:fill="auto"/>
        <w:tabs>
          <w:tab w:val="left" w:pos="1097"/>
        </w:tabs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>б)</w:t>
      </w:r>
      <w:r w:rsidRPr="0011037F">
        <w:rPr>
          <w:sz w:val="28"/>
          <w:szCs w:val="22"/>
        </w:rPr>
        <w:tab/>
        <w:t xml:space="preserve">внедрение инновационных и </w:t>
      </w:r>
      <w:r w:rsidRPr="0011037F">
        <w:rPr>
          <w:color w:val="auto"/>
          <w:sz w:val="28"/>
          <w:szCs w:val="22"/>
        </w:rPr>
        <w:t xml:space="preserve">экологически чистых технологий, </w:t>
      </w:r>
      <w:r w:rsidRPr="0011037F">
        <w:rPr>
          <w:sz w:val="28"/>
          <w:szCs w:val="22"/>
        </w:rPr>
        <w:t>развитие экологически безопасных производств;</w:t>
      </w:r>
    </w:p>
    <w:p w:rsidR="00DC4F6B" w:rsidRPr="00B16364" w:rsidRDefault="00B1761A" w:rsidP="00DD643F">
      <w:pPr>
        <w:pStyle w:val="11"/>
        <w:shd w:val="clear" w:color="auto" w:fill="auto"/>
        <w:tabs>
          <w:tab w:val="left" w:pos="1078"/>
        </w:tabs>
        <w:spacing w:before="0" w:line="240" w:lineRule="auto"/>
        <w:ind w:firstLine="709"/>
        <w:rPr>
          <w:sz w:val="28"/>
          <w:szCs w:val="22"/>
        </w:rPr>
      </w:pPr>
      <w:r w:rsidRPr="00B16364">
        <w:rPr>
          <w:sz w:val="28"/>
          <w:szCs w:val="22"/>
        </w:rPr>
        <w:t>в)</w:t>
      </w:r>
      <w:r w:rsidRPr="00B16364">
        <w:rPr>
          <w:sz w:val="28"/>
          <w:szCs w:val="22"/>
        </w:rPr>
        <w:tab/>
        <w:t>развитие системы эффективного обращения с отходами производства и потребления, создание индустрии утилизации, в том числе повторного применения, таких отходов;</w:t>
      </w:r>
    </w:p>
    <w:p w:rsidR="00DC4F6B" w:rsidRPr="0011037F" w:rsidRDefault="00B1761A" w:rsidP="00DD643F">
      <w:pPr>
        <w:pStyle w:val="11"/>
        <w:shd w:val="clear" w:color="auto" w:fill="auto"/>
        <w:tabs>
          <w:tab w:val="left" w:pos="1058"/>
        </w:tabs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>г)</w:t>
      </w:r>
      <w:r w:rsidRPr="0011037F">
        <w:rPr>
          <w:sz w:val="28"/>
          <w:szCs w:val="22"/>
        </w:rPr>
        <w:tab/>
        <w:t>повышение эффективности осуществления контроля в области обращения радиационно, химически и биологически опасных отходов;</w:t>
      </w:r>
    </w:p>
    <w:p w:rsidR="00DC4F6B" w:rsidRPr="00B16364" w:rsidRDefault="00B1761A" w:rsidP="00DD643F">
      <w:pPr>
        <w:pStyle w:val="11"/>
        <w:shd w:val="clear" w:color="auto" w:fill="auto"/>
        <w:tabs>
          <w:tab w:val="left" w:pos="1097"/>
        </w:tabs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>д)</w:t>
      </w:r>
      <w:r w:rsidRPr="0011037F">
        <w:rPr>
          <w:sz w:val="28"/>
          <w:szCs w:val="22"/>
        </w:rPr>
        <w:tab/>
      </w:r>
      <w:r w:rsidRPr="0011037F">
        <w:rPr>
          <w:color w:val="auto"/>
          <w:sz w:val="28"/>
          <w:szCs w:val="22"/>
        </w:rPr>
        <w:t>строительство и модернизация очистных сооружений, а также внедрение технологий,</w:t>
      </w:r>
      <w:r w:rsidRPr="0011037F">
        <w:rPr>
          <w:sz w:val="28"/>
          <w:szCs w:val="22"/>
        </w:rPr>
        <w:t xml:space="preserve"> направленных на снижение объема или массы выбросов </w:t>
      </w:r>
      <w:r w:rsidRPr="0011037F">
        <w:rPr>
          <w:sz w:val="28"/>
          <w:szCs w:val="22"/>
        </w:rPr>
        <w:lastRenderedPageBreak/>
        <w:t>загрязняющих веществ в атмосферный воздух и сбросов загрязняющих веществ в водные объекты;</w:t>
      </w:r>
    </w:p>
    <w:p w:rsidR="00DC4F6B" w:rsidRPr="00B16364" w:rsidRDefault="00B1761A" w:rsidP="00DD643F">
      <w:pPr>
        <w:pStyle w:val="11"/>
        <w:shd w:val="clear" w:color="auto" w:fill="auto"/>
        <w:tabs>
          <w:tab w:val="left" w:pos="1078"/>
        </w:tabs>
        <w:spacing w:before="0" w:line="240" w:lineRule="auto"/>
        <w:ind w:firstLine="709"/>
        <w:rPr>
          <w:sz w:val="28"/>
          <w:szCs w:val="22"/>
        </w:rPr>
      </w:pPr>
      <w:r w:rsidRPr="00B16364">
        <w:rPr>
          <w:sz w:val="28"/>
          <w:szCs w:val="22"/>
        </w:rPr>
        <w:t>е)</w:t>
      </w:r>
      <w:r w:rsidRPr="00B16364">
        <w:rPr>
          <w:sz w:val="28"/>
          <w:szCs w:val="22"/>
        </w:rPr>
        <w:tab/>
        <w:t>минимизация (снижение до установленных нормативов) рисков возникновения аварий на опасных производственных объектах и иных чрезвычайных ситуаций техногенного характера;</w:t>
      </w:r>
    </w:p>
    <w:p w:rsidR="00DC4F6B" w:rsidRPr="00B16364" w:rsidRDefault="00B1761A" w:rsidP="00DD643F">
      <w:pPr>
        <w:pStyle w:val="11"/>
        <w:shd w:val="clear" w:color="auto" w:fill="auto"/>
        <w:tabs>
          <w:tab w:val="left" w:pos="1154"/>
        </w:tabs>
        <w:spacing w:before="0" w:line="240" w:lineRule="auto"/>
        <w:ind w:firstLine="709"/>
        <w:rPr>
          <w:sz w:val="28"/>
          <w:szCs w:val="22"/>
        </w:rPr>
      </w:pPr>
      <w:r w:rsidRPr="00B16364">
        <w:rPr>
          <w:sz w:val="28"/>
          <w:szCs w:val="22"/>
        </w:rPr>
        <w:t>ж)</w:t>
      </w:r>
      <w:r w:rsidRPr="00B16364">
        <w:rPr>
          <w:sz w:val="28"/>
          <w:szCs w:val="22"/>
        </w:rPr>
        <w:tab/>
        <w:t>повышение технического потенциала и оснащенности сил, участвующих в мероприятиях по предотвращению и ликвидации негативных экологических последствий чрезвычайных ситуаций природного и техногенного характера;</w:t>
      </w:r>
    </w:p>
    <w:p w:rsidR="00DC4F6B" w:rsidRPr="00B16364" w:rsidRDefault="00B1761A" w:rsidP="00DD643F">
      <w:pPr>
        <w:pStyle w:val="11"/>
        <w:shd w:val="clear" w:color="auto" w:fill="auto"/>
        <w:tabs>
          <w:tab w:val="left" w:pos="1054"/>
        </w:tabs>
        <w:spacing w:before="0" w:line="240" w:lineRule="auto"/>
        <w:ind w:firstLine="709"/>
        <w:rPr>
          <w:sz w:val="28"/>
          <w:szCs w:val="22"/>
        </w:rPr>
      </w:pPr>
      <w:r w:rsidRPr="00B16364">
        <w:rPr>
          <w:sz w:val="28"/>
          <w:szCs w:val="22"/>
        </w:rPr>
        <w:t>з)</w:t>
      </w:r>
      <w:r w:rsidRPr="00B16364">
        <w:rPr>
          <w:sz w:val="28"/>
          <w:szCs w:val="22"/>
        </w:rPr>
        <w:tab/>
        <w:t>ликвидация негативных последствий воздействия антропогенных факторов на окружающую среду, а также реабилитация территорий и акваторий, загрязненных в результате хозяйственной и иной деятельности;</w:t>
      </w:r>
    </w:p>
    <w:p w:rsidR="00DC4F6B" w:rsidRPr="00B16364" w:rsidRDefault="00B1761A" w:rsidP="007C054E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B16364">
        <w:rPr>
          <w:sz w:val="28"/>
          <w:szCs w:val="22"/>
        </w:rPr>
        <w:t>и) минимизация ущерба, причиняемого окружающей среде при разведке и добыче полезных ископаемых;</w:t>
      </w:r>
    </w:p>
    <w:p w:rsidR="00DC4F6B" w:rsidRPr="00B16364" w:rsidRDefault="00B1761A" w:rsidP="007C054E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B16364">
        <w:rPr>
          <w:sz w:val="28"/>
          <w:szCs w:val="22"/>
        </w:rPr>
        <w:t>к) сокращение площади земель, нарушенных в результате хозяйственной и иной деятельности;</w:t>
      </w:r>
    </w:p>
    <w:p w:rsidR="00DC4F6B" w:rsidRPr="00B16364" w:rsidRDefault="00B1761A" w:rsidP="007C054E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B16364">
        <w:rPr>
          <w:sz w:val="28"/>
          <w:szCs w:val="22"/>
        </w:rPr>
        <w:t>л) осуществление эффективных мер по сохранению и рациональному использованию природных ресурсов, в том числе лесных, охотничьих и водных биологических ресурсов, по сохранению экологического потенциала лесов;</w:t>
      </w:r>
    </w:p>
    <w:p w:rsidR="00DC4F6B" w:rsidRPr="00B16364" w:rsidRDefault="00B1761A" w:rsidP="007C054E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B16364">
        <w:rPr>
          <w:sz w:val="28"/>
          <w:szCs w:val="22"/>
        </w:rPr>
        <w:t>м) расширение мер по сохранению биологического разнообразия, в том числе редких и исчезающих видов растений, животных и других организмов, среды их обитания, а также развитие системы особо охраняемых природных территорий;</w:t>
      </w:r>
    </w:p>
    <w:p w:rsidR="007C054E" w:rsidRDefault="00B1761A" w:rsidP="007C054E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B16364">
        <w:rPr>
          <w:sz w:val="28"/>
          <w:szCs w:val="22"/>
        </w:rPr>
        <w:t xml:space="preserve">н) создание и развитие системы экологических фондов; </w:t>
      </w:r>
    </w:p>
    <w:p w:rsidR="00DC4F6B" w:rsidRPr="0011037F" w:rsidRDefault="00B1761A" w:rsidP="007C054E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2"/>
        </w:rPr>
      </w:pPr>
      <w:r w:rsidRPr="0011037F">
        <w:rPr>
          <w:sz w:val="28"/>
          <w:szCs w:val="22"/>
        </w:rPr>
        <w:t xml:space="preserve">о) активизация фундаментальных и прикладных научных исследований в области охраны окружающей среды и природопользования, </w:t>
      </w:r>
      <w:r w:rsidRPr="0011037F">
        <w:rPr>
          <w:color w:val="auto"/>
          <w:sz w:val="28"/>
          <w:szCs w:val="22"/>
        </w:rPr>
        <w:t>включая экологически чистые технологии;</w:t>
      </w:r>
    </w:p>
    <w:p w:rsidR="00DC4F6B" w:rsidRPr="00B16364" w:rsidRDefault="00B1761A" w:rsidP="007C054E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B16364">
        <w:rPr>
          <w:sz w:val="28"/>
          <w:szCs w:val="22"/>
        </w:rPr>
        <w:t>п) развитие системы экологического образования и просвещения, повышение квалификации кадров в области обеспечения экологической безопасности;</w:t>
      </w:r>
    </w:p>
    <w:p w:rsidR="00DC4F6B" w:rsidRPr="00DD643F" w:rsidRDefault="00B1761A" w:rsidP="007C054E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B16364">
        <w:rPr>
          <w:sz w:val="28"/>
          <w:szCs w:val="22"/>
        </w:rPr>
        <w:t>р) углубление международного сотрудничества в области охраны окружающей среды и природопользования с учетом защиты национальных интересов.</w:t>
      </w:r>
    </w:p>
    <w:p w:rsidR="00DC4F6B" w:rsidRPr="0014127B" w:rsidRDefault="00B1761A" w:rsidP="007C054E">
      <w:pPr>
        <w:pStyle w:val="11"/>
        <w:shd w:val="clear" w:color="auto" w:fill="auto"/>
        <w:spacing w:before="0" w:line="240" w:lineRule="auto"/>
        <w:ind w:firstLine="709"/>
        <w:rPr>
          <w:b/>
          <w:sz w:val="28"/>
          <w:szCs w:val="22"/>
        </w:rPr>
      </w:pPr>
      <w:r w:rsidRPr="0011037F">
        <w:rPr>
          <w:b/>
          <w:sz w:val="28"/>
          <w:szCs w:val="22"/>
        </w:rPr>
        <w:t>27. Основными механизмами реализации государственной политики в сфере обеспечения экологической безопасности являются:</w:t>
      </w:r>
    </w:p>
    <w:p w:rsidR="00DC4F6B" w:rsidRPr="00DD643F" w:rsidRDefault="00B1761A" w:rsidP="007C054E">
      <w:pPr>
        <w:pStyle w:val="11"/>
        <w:shd w:val="clear" w:color="auto" w:fill="auto"/>
        <w:tabs>
          <w:tab w:val="left" w:pos="1058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а)</w:t>
      </w:r>
      <w:r w:rsidRPr="00DD643F">
        <w:rPr>
          <w:sz w:val="28"/>
          <w:szCs w:val="22"/>
        </w:rPr>
        <w:tab/>
        <w:t>принятие мер государственного регулирования выбросов парниковых газов, разработка долгосрочных стратегий социально- 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DC4F6B" w:rsidRPr="0011037F" w:rsidRDefault="00B1761A" w:rsidP="00DD643F">
      <w:pPr>
        <w:pStyle w:val="11"/>
        <w:shd w:val="clear" w:color="auto" w:fill="auto"/>
        <w:tabs>
          <w:tab w:val="left" w:pos="1082"/>
        </w:tabs>
        <w:spacing w:before="0" w:line="240" w:lineRule="auto"/>
        <w:ind w:firstLine="709"/>
        <w:rPr>
          <w:color w:val="auto"/>
          <w:sz w:val="28"/>
          <w:szCs w:val="22"/>
        </w:rPr>
      </w:pPr>
      <w:r w:rsidRPr="0011037F">
        <w:rPr>
          <w:color w:val="auto"/>
          <w:sz w:val="28"/>
          <w:szCs w:val="22"/>
        </w:rPr>
        <w:t>б)</w:t>
      </w:r>
      <w:r w:rsidRPr="0011037F">
        <w:rPr>
          <w:color w:val="auto"/>
          <w:sz w:val="28"/>
          <w:szCs w:val="22"/>
        </w:rPr>
        <w:tab/>
        <w:t>формирование системы технического регулирования, содержащей требования экологической и промышленной безопасности;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67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lastRenderedPageBreak/>
        <w:t>в)</w:t>
      </w:r>
      <w:r w:rsidRPr="00DD643F">
        <w:rPr>
          <w:sz w:val="28"/>
          <w:szCs w:val="22"/>
        </w:rPr>
        <w:tab/>
        <w:t>проведение стратегической экологической оценки проектов и программ развития Российской Федерации, макрорегионов, субъектов Российской Федерации, муниципальных образований, оценки воздействия намечаемой хозяйственной и иной деятельности на окружающую среду, а также экологической экспертизы и экспертизы проектной документации, экспертизы промышленной безопасности;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43"/>
        </w:tabs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>г)</w:t>
      </w:r>
      <w:r w:rsidRPr="0011037F">
        <w:rPr>
          <w:sz w:val="28"/>
          <w:szCs w:val="22"/>
        </w:rPr>
        <w:tab/>
        <w:t>лицензирование видов деятельности, потенциально опасных для окружающей среды, жизни и здоровья людей;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72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д)</w:t>
      </w:r>
      <w:r w:rsidRPr="00DD643F">
        <w:rPr>
          <w:sz w:val="28"/>
          <w:szCs w:val="22"/>
        </w:rPr>
        <w:tab/>
        <w:t>нормирование и разрешительная деятельность в области охраны окружающей среды;</w:t>
      </w:r>
    </w:p>
    <w:p w:rsidR="00DC4F6B" w:rsidRPr="0011037F" w:rsidRDefault="00B1761A" w:rsidP="00DD643F">
      <w:pPr>
        <w:pStyle w:val="11"/>
        <w:shd w:val="clear" w:color="auto" w:fill="auto"/>
        <w:tabs>
          <w:tab w:val="left" w:pos="1058"/>
        </w:tabs>
        <w:spacing w:before="0" w:line="240" w:lineRule="auto"/>
        <w:ind w:firstLine="709"/>
        <w:rPr>
          <w:color w:val="auto"/>
          <w:sz w:val="28"/>
          <w:szCs w:val="22"/>
        </w:rPr>
      </w:pPr>
      <w:r w:rsidRPr="0011037F">
        <w:rPr>
          <w:sz w:val="28"/>
          <w:szCs w:val="22"/>
        </w:rPr>
        <w:t>е)</w:t>
      </w:r>
      <w:r w:rsidRPr="0011037F">
        <w:rPr>
          <w:sz w:val="28"/>
          <w:szCs w:val="22"/>
        </w:rPr>
        <w:tab/>
        <w:t xml:space="preserve">внедрение комплексных экологических разрешений в отношении экологически опасных производств, использующих </w:t>
      </w:r>
      <w:r w:rsidRPr="0011037F">
        <w:rPr>
          <w:color w:val="auto"/>
          <w:sz w:val="28"/>
          <w:szCs w:val="22"/>
        </w:rPr>
        <w:t>наилучшие доступные технологии;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130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ж)</w:t>
      </w:r>
      <w:r w:rsidRPr="00DD643F">
        <w:rPr>
          <w:sz w:val="28"/>
          <w:szCs w:val="22"/>
        </w:rPr>
        <w:tab/>
        <w:t>применение системы сводных расчетов загрязнения атмосферного воздуха для территорий (их частей) городов и иных населенных пунктов с учетом расположенных на этих территориях стационарных и передвижных источников загрязнения окружающей среды;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34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з)</w:t>
      </w:r>
      <w:r w:rsidRPr="00DD643F">
        <w:rPr>
          <w:sz w:val="28"/>
          <w:szCs w:val="22"/>
        </w:rPr>
        <w:tab/>
        <w:t>ведение Красной книги Российской Федерации и красных книг субъектов Российской Федерации;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82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и)</w:t>
      </w:r>
      <w:r w:rsidRPr="00DD643F">
        <w:rPr>
          <w:sz w:val="28"/>
          <w:szCs w:val="22"/>
        </w:rPr>
        <w:tab/>
        <w:t>реализация стратегий сохранения редких и исчезающих видов растений, животных и других организмов;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к) управление системой особо охраняемых природных территорий;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 xml:space="preserve">л) повышение эффективности государственного экологического надзора, производственного контроля в области охраны окружающей среды (производственного экологического контроля), </w:t>
      </w:r>
      <w:r w:rsidRPr="0011037F">
        <w:rPr>
          <w:color w:val="auto"/>
          <w:sz w:val="28"/>
          <w:szCs w:val="22"/>
        </w:rPr>
        <w:t xml:space="preserve">общественного контроля в области охраны окружающей среды (общественного экологического контроля) и государственного экологического мониторинга (государственного </w:t>
      </w:r>
      <w:r w:rsidRPr="0011037F">
        <w:rPr>
          <w:sz w:val="28"/>
          <w:szCs w:val="22"/>
        </w:rPr>
        <w:t>мониторинга окружающей среды), в том числе в отношении объектов животного и растительного мира, земельных ресурсов;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м) повышение эффективности надзора за исполнением органами государственной власти субъектов Российской Федерации переданных Российской Федерацией полномочий в области охраны и использования объектов животного мира;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 xml:space="preserve">н) </w:t>
      </w:r>
      <w:r w:rsidRPr="0011037F">
        <w:rPr>
          <w:color w:val="auto"/>
          <w:sz w:val="28"/>
          <w:szCs w:val="22"/>
        </w:rPr>
        <w:t xml:space="preserve">государственный санитарно-эпидемиологический надзор </w:t>
      </w:r>
      <w:r w:rsidRPr="0011037F">
        <w:rPr>
          <w:sz w:val="28"/>
          <w:szCs w:val="22"/>
        </w:rPr>
        <w:t>и социально-гигиенический мониторинг;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о) создание системы экологического аудита;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11037F">
        <w:rPr>
          <w:sz w:val="28"/>
          <w:szCs w:val="22"/>
        </w:rPr>
        <w:t xml:space="preserve">п) </w:t>
      </w:r>
      <w:r w:rsidRPr="0011037F">
        <w:rPr>
          <w:color w:val="auto"/>
          <w:sz w:val="28"/>
          <w:szCs w:val="22"/>
        </w:rPr>
        <w:t xml:space="preserve">стимулирование внедрения наилучших доступных технологий, </w:t>
      </w:r>
      <w:r w:rsidRPr="0011037F">
        <w:rPr>
          <w:sz w:val="28"/>
          <w:szCs w:val="22"/>
        </w:rPr>
        <w:t xml:space="preserve">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</w:t>
      </w:r>
      <w:r w:rsidRPr="0011037F">
        <w:rPr>
          <w:sz w:val="28"/>
          <w:szCs w:val="22"/>
        </w:rPr>
        <w:lastRenderedPageBreak/>
        <w:t>субсидирования и предоставления налоговых и тарифных льгот, других форм поддержки;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р) использование программного подхода в области охраны окружающей среды и природопользования;</w:t>
      </w:r>
    </w:p>
    <w:p w:rsidR="00DC4F6B" w:rsidRPr="00AA1BD9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2"/>
        </w:rPr>
      </w:pPr>
      <w:proofErr w:type="gramStart"/>
      <w:r w:rsidRPr="00AA1BD9">
        <w:rPr>
          <w:sz w:val="28"/>
          <w:szCs w:val="22"/>
        </w:rPr>
        <w:t xml:space="preserve">с) </w:t>
      </w:r>
      <w:r w:rsidRPr="00AA1BD9">
        <w:rPr>
          <w:color w:val="auto"/>
          <w:sz w:val="28"/>
          <w:szCs w:val="22"/>
        </w:rPr>
        <w:t>создание и развитие государственных информационных систем, обеспечивающих федеральные органы государственной власти, органы государственной власти субъектов Российской Федерации, органы местного самоуправления, юридических лиц, индивидуальных предпринимателей и граждан информацией о состоянии окружающей среды и об источниках негативного воздействия на нее, включая государственный фонд данных государственного экологического мониторинга (государственного мониторинга окружающей среды), единую государственную информационную систему</w:t>
      </w:r>
      <w:r w:rsidRPr="00AA1BD9">
        <w:rPr>
          <w:b/>
          <w:color w:val="auto"/>
          <w:sz w:val="28"/>
          <w:szCs w:val="22"/>
        </w:rPr>
        <w:t xml:space="preserve"> </w:t>
      </w:r>
      <w:r w:rsidRPr="00AA1BD9">
        <w:rPr>
          <w:color w:val="auto"/>
          <w:sz w:val="28"/>
          <w:szCs w:val="22"/>
        </w:rPr>
        <w:t>учета отходов от использования товаров;</w:t>
      </w:r>
      <w:proofErr w:type="gramEnd"/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т)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C146F1" w:rsidRPr="00C146F1" w:rsidRDefault="00C146F1" w:rsidP="00DD643F">
      <w:pPr>
        <w:pStyle w:val="11"/>
        <w:shd w:val="clear" w:color="auto" w:fill="auto"/>
        <w:spacing w:before="0" w:line="240" w:lineRule="auto"/>
        <w:ind w:firstLine="709"/>
        <w:jc w:val="center"/>
        <w:rPr>
          <w:b/>
          <w:sz w:val="32"/>
          <w:szCs w:val="22"/>
        </w:rPr>
      </w:pPr>
    </w:p>
    <w:p w:rsidR="00DC4F6B" w:rsidRPr="00C146F1" w:rsidRDefault="00B1761A" w:rsidP="00DD643F">
      <w:pPr>
        <w:pStyle w:val="11"/>
        <w:shd w:val="clear" w:color="auto" w:fill="auto"/>
        <w:spacing w:before="0" w:line="240" w:lineRule="auto"/>
        <w:ind w:firstLine="709"/>
        <w:jc w:val="center"/>
        <w:rPr>
          <w:b/>
          <w:sz w:val="32"/>
          <w:szCs w:val="22"/>
        </w:rPr>
      </w:pPr>
      <w:r w:rsidRPr="00AA1BD9">
        <w:rPr>
          <w:b/>
          <w:sz w:val="32"/>
          <w:szCs w:val="22"/>
        </w:rPr>
        <w:t xml:space="preserve">V. Механизмы оценки состояния экологической безопасности и </w:t>
      </w:r>
      <w:proofErr w:type="gramStart"/>
      <w:r w:rsidRPr="00AA1BD9">
        <w:rPr>
          <w:b/>
          <w:sz w:val="32"/>
          <w:szCs w:val="22"/>
        </w:rPr>
        <w:t>контроля за</w:t>
      </w:r>
      <w:proofErr w:type="gramEnd"/>
      <w:r w:rsidRPr="00AA1BD9">
        <w:rPr>
          <w:b/>
          <w:sz w:val="32"/>
          <w:szCs w:val="22"/>
        </w:rPr>
        <w:t xml:space="preserve"> реализацией настоящей Стратегии</w:t>
      </w:r>
    </w:p>
    <w:p w:rsidR="00DC4F6B" w:rsidRPr="00755450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b/>
          <w:sz w:val="28"/>
          <w:szCs w:val="22"/>
        </w:rPr>
      </w:pPr>
      <w:r w:rsidRPr="00755450">
        <w:rPr>
          <w:b/>
          <w:sz w:val="28"/>
          <w:szCs w:val="22"/>
        </w:rPr>
        <w:t>28. Оценка состояния экологической безопасности осуществляется с использованием следующих основных индикаторов (показателей):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43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а)</w:t>
      </w:r>
      <w:r w:rsidRPr="00DD643F">
        <w:rPr>
          <w:sz w:val="28"/>
          <w:szCs w:val="22"/>
        </w:rPr>
        <w:tab/>
        <w:t>доля территории Российской Федерации, не соответствующей экологическим нормативам, в общей площади территории Российской Федерации;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67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б)</w:t>
      </w:r>
      <w:r w:rsidRPr="00DD643F">
        <w:rPr>
          <w:sz w:val="28"/>
          <w:szCs w:val="22"/>
        </w:rPr>
        <w:tab/>
        <w:t>доля населения, проживающего на территориях, на которых состояние окружающей среды не соответствует нормативам качества, в общей численности населения Российской Федерации;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62"/>
        </w:tabs>
        <w:spacing w:before="0" w:line="240" w:lineRule="auto"/>
        <w:ind w:firstLine="709"/>
        <w:rPr>
          <w:sz w:val="28"/>
          <w:szCs w:val="22"/>
        </w:rPr>
      </w:pPr>
      <w:r w:rsidRPr="00AA1BD9">
        <w:rPr>
          <w:sz w:val="28"/>
          <w:szCs w:val="22"/>
        </w:rPr>
        <w:t>в)</w:t>
      </w:r>
      <w:r w:rsidRPr="00AA1BD9">
        <w:rPr>
          <w:sz w:val="28"/>
          <w:szCs w:val="22"/>
        </w:rPr>
        <w:tab/>
        <w:t>доля населения, проживающего на территориях, на которых качество питьевой воды не соответствует санитарным нормам, в общей численности населения Российской Федерации;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43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г)</w:t>
      </w:r>
      <w:r w:rsidRPr="00DD643F">
        <w:rPr>
          <w:sz w:val="28"/>
          <w:szCs w:val="22"/>
        </w:rPr>
        <w:tab/>
        <w:t>соотношение объема выбросов парниковых газов в текущем году с объемом указанных выбросов в 1990 году;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72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д)</w:t>
      </w:r>
      <w:r w:rsidRPr="00DD643F">
        <w:rPr>
          <w:sz w:val="28"/>
          <w:szCs w:val="22"/>
        </w:rPr>
        <w:tab/>
        <w:t>объем образованных отходов I класса опасности на единицу валового внутреннего продукта;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43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е)</w:t>
      </w:r>
      <w:r w:rsidRPr="00DD643F">
        <w:rPr>
          <w:sz w:val="28"/>
          <w:szCs w:val="22"/>
        </w:rPr>
        <w:tab/>
        <w:t>объем образованных отходов II класса опасности на единицу валового внутреннего продукта;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120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ж)</w:t>
      </w:r>
      <w:r w:rsidRPr="00DD643F">
        <w:rPr>
          <w:sz w:val="28"/>
          <w:szCs w:val="22"/>
        </w:rPr>
        <w:tab/>
        <w:t>объем образованных отходов III класса опасности на единицу валового внутреннего продукта;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29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з)</w:t>
      </w:r>
      <w:r w:rsidRPr="00DD643F">
        <w:rPr>
          <w:sz w:val="28"/>
          <w:szCs w:val="22"/>
        </w:rPr>
        <w:tab/>
        <w:t>объем образованных отходов IV класса опасности на единицу валового внутреннего продукта;</w:t>
      </w:r>
    </w:p>
    <w:p w:rsidR="00DC4F6B" w:rsidRPr="00DD643F" w:rsidRDefault="00B1761A" w:rsidP="00DD643F">
      <w:pPr>
        <w:pStyle w:val="11"/>
        <w:shd w:val="clear" w:color="auto" w:fill="auto"/>
        <w:tabs>
          <w:tab w:val="left" w:pos="1077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lastRenderedPageBreak/>
        <w:t>и)</w:t>
      </w:r>
      <w:r w:rsidRPr="00DD643F">
        <w:rPr>
          <w:sz w:val="28"/>
          <w:szCs w:val="22"/>
        </w:rPr>
        <w:tab/>
        <w:t>объем образованных отходов V класса опасности на единицу валового внутреннего продукта;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к) доля утилизированных и обезвреженных отходов I класса опасности в общем объеме образованных отходов I класса опасности;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л) доля утилизированных и обезвреженных отходов II класса опасности в общем объеме образованных отходов II класса опасности;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м) доля утилизированных и обезвреженных отходов III класса опасности в общем объеме образованных отходов III класса опасности;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н) доля утилизированных и обезвреженных отходов IV класса опасности в общем объеме образованных отходов IV класса опасности;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о) доля утилизированных и обезвреженных отходов V класса опасности в общем объеме образованных отходов V класса опасности;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п) доля ликвидированных объектов накопленного вреда окружающей среде в общем объеме таких объектов;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р) доля нарушенных земель в общей площади территории Российской Федерации;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с) доля особо охраняемых природных территорий федерального, регионального и местного значения в общей площади территории Российской Федерации;</w:t>
      </w:r>
    </w:p>
    <w:p w:rsidR="00DC4F6B" w:rsidRPr="00DD643F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т) доля территорий, занятых лесами, в общей площади территории Российской Федерации.</w:t>
      </w:r>
    </w:p>
    <w:p w:rsidR="00DC4F6B" w:rsidRPr="00AA1BD9" w:rsidRDefault="00B1761A" w:rsidP="00DD643F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2"/>
        </w:rPr>
      </w:pPr>
      <w:r w:rsidRPr="00AA1BD9">
        <w:rPr>
          <w:b/>
          <w:color w:val="auto"/>
          <w:sz w:val="28"/>
          <w:szCs w:val="22"/>
        </w:rPr>
        <w:t xml:space="preserve">29. </w:t>
      </w:r>
      <w:proofErr w:type="gramStart"/>
      <w:r w:rsidRPr="00AA1BD9">
        <w:rPr>
          <w:b/>
          <w:color w:val="auto"/>
          <w:sz w:val="28"/>
          <w:szCs w:val="22"/>
        </w:rPr>
        <w:t>Контроль за</w:t>
      </w:r>
      <w:proofErr w:type="gramEnd"/>
      <w:r w:rsidRPr="00AA1BD9">
        <w:rPr>
          <w:b/>
          <w:color w:val="auto"/>
          <w:sz w:val="28"/>
          <w:szCs w:val="22"/>
        </w:rPr>
        <w:t xml:space="preserve"> реализацией настоящей Стратегии осуществляется</w:t>
      </w:r>
      <w:r w:rsidRPr="00AA1BD9">
        <w:rPr>
          <w:color w:val="auto"/>
          <w:sz w:val="28"/>
          <w:szCs w:val="22"/>
        </w:rPr>
        <w:t xml:space="preserve"> путем </w:t>
      </w:r>
      <w:r w:rsidRPr="00AA1BD9">
        <w:rPr>
          <w:b/>
          <w:color w:val="auto"/>
          <w:sz w:val="28"/>
          <w:szCs w:val="22"/>
        </w:rPr>
        <w:t>определения оптимальных значений индикаторов (показателей)</w:t>
      </w:r>
      <w:r w:rsidRPr="00AA1BD9">
        <w:rPr>
          <w:color w:val="auto"/>
          <w:sz w:val="28"/>
          <w:szCs w:val="22"/>
        </w:rPr>
        <w:t xml:space="preserve"> состояния экологической безопасности и оценки достижения этих значений. Результаты оценки достижения значений указанных индикаторов (показателей) представляются Министерством природных ресурсов и экологии Российской Федерации в Правительство Российской Федерации и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государства и мерах по ее укреплению.</w:t>
      </w:r>
    </w:p>
    <w:p w:rsidR="00DC4F6B" w:rsidRPr="00AA1BD9" w:rsidRDefault="00B1761A" w:rsidP="00DD643F">
      <w:pPr>
        <w:pStyle w:val="11"/>
        <w:numPr>
          <w:ilvl w:val="0"/>
          <w:numId w:val="2"/>
        </w:numPr>
        <w:shd w:val="clear" w:color="auto" w:fill="auto"/>
        <w:tabs>
          <w:tab w:val="left" w:pos="1192"/>
        </w:tabs>
        <w:spacing w:before="0" w:line="240" w:lineRule="auto"/>
        <w:ind w:firstLine="709"/>
        <w:rPr>
          <w:color w:val="auto"/>
          <w:sz w:val="28"/>
          <w:szCs w:val="22"/>
        </w:rPr>
      </w:pPr>
      <w:r w:rsidRPr="00AA1BD9">
        <w:rPr>
          <w:b/>
          <w:color w:val="auto"/>
          <w:sz w:val="28"/>
          <w:szCs w:val="22"/>
        </w:rPr>
        <w:t>Перечень индикаторов (показателей) состояния экологической безопасности</w:t>
      </w:r>
      <w:r w:rsidRPr="00AA1BD9">
        <w:rPr>
          <w:color w:val="auto"/>
          <w:sz w:val="28"/>
          <w:szCs w:val="22"/>
        </w:rPr>
        <w:t xml:space="preserve"> может уточняться по результатам </w:t>
      </w:r>
      <w:proofErr w:type="gramStart"/>
      <w:r w:rsidRPr="00AA1BD9">
        <w:rPr>
          <w:color w:val="auto"/>
          <w:sz w:val="28"/>
          <w:szCs w:val="22"/>
        </w:rPr>
        <w:t>контроля за</w:t>
      </w:r>
      <w:proofErr w:type="gramEnd"/>
      <w:r w:rsidRPr="00AA1BD9">
        <w:rPr>
          <w:color w:val="auto"/>
          <w:sz w:val="28"/>
          <w:szCs w:val="22"/>
        </w:rPr>
        <w:t xml:space="preserve"> реализацией настоящей Стратегии и в процессе развития нормативно-правовой базы Российской Федерации в области охраны окружающей среды и природопользования.</w:t>
      </w:r>
    </w:p>
    <w:p w:rsidR="005D267D" w:rsidRDefault="005D267D" w:rsidP="00DD643F">
      <w:pPr>
        <w:pStyle w:val="11"/>
        <w:shd w:val="clear" w:color="auto" w:fill="auto"/>
        <w:spacing w:before="0" w:line="240" w:lineRule="auto"/>
        <w:ind w:firstLine="709"/>
        <w:jc w:val="center"/>
        <w:rPr>
          <w:sz w:val="28"/>
          <w:szCs w:val="22"/>
        </w:rPr>
      </w:pPr>
    </w:p>
    <w:p w:rsidR="00DC4F6B" w:rsidRPr="005D267D" w:rsidRDefault="00B1761A" w:rsidP="005D267D">
      <w:pPr>
        <w:pStyle w:val="11"/>
        <w:shd w:val="clear" w:color="auto" w:fill="auto"/>
        <w:spacing w:before="0" w:line="240" w:lineRule="auto"/>
        <w:ind w:firstLine="709"/>
        <w:jc w:val="center"/>
        <w:rPr>
          <w:b/>
          <w:sz w:val="32"/>
          <w:szCs w:val="22"/>
        </w:rPr>
      </w:pPr>
      <w:r w:rsidRPr="005D267D">
        <w:rPr>
          <w:b/>
          <w:sz w:val="32"/>
          <w:szCs w:val="22"/>
        </w:rPr>
        <w:t>VI. Результаты реализации настоящей Стратегии, источники и механизмы ее ресурсного обеспечения</w:t>
      </w:r>
    </w:p>
    <w:p w:rsidR="00DC4F6B" w:rsidRPr="00DD643F" w:rsidRDefault="00B1761A" w:rsidP="00DD643F">
      <w:pPr>
        <w:pStyle w:val="11"/>
        <w:numPr>
          <w:ilvl w:val="0"/>
          <w:numId w:val="2"/>
        </w:numPr>
        <w:shd w:val="clear" w:color="auto" w:fill="auto"/>
        <w:tabs>
          <w:tab w:val="left" w:pos="1202"/>
        </w:tabs>
        <w:spacing w:before="0" w:line="240" w:lineRule="auto"/>
        <w:ind w:firstLine="709"/>
        <w:rPr>
          <w:sz w:val="28"/>
          <w:szCs w:val="22"/>
        </w:rPr>
      </w:pPr>
      <w:r w:rsidRPr="00AA1BD9">
        <w:rPr>
          <w:b/>
          <w:sz w:val="28"/>
          <w:szCs w:val="22"/>
        </w:rPr>
        <w:t>Результатами реализации настоящей Стратегии должны стать</w:t>
      </w:r>
      <w:r w:rsidRPr="00AA1BD9">
        <w:rPr>
          <w:sz w:val="28"/>
          <w:szCs w:val="22"/>
        </w:rPr>
        <w:t xml:space="preserve"> обеспечение экологической безопасности (включая сохранение и восстановление природной среды), качества окружающей среды, необходимого </w:t>
      </w:r>
      <w:r w:rsidRPr="00AA1BD9">
        <w:rPr>
          <w:sz w:val="28"/>
          <w:szCs w:val="22"/>
        </w:rPr>
        <w:lastRenderedPageBreak/>
        <w:t>для благоприятной жизни человека</w:t>
      </w:r>
      <w:r w:rsidRPr="00DD643F">
        <w:rPr>
          <w:sz w:val="28"/>
          <w:szCs w:val="22"/>
        </w:rPr>
        <w:t xml:space="preserve"> и устойчивого развития экономики, ликвидация накопленного вреда окружающей среде вследствие хозяйственной и иной деятельности, обеспечение гидрометеорологической безопасности в условиях возрастающей экономической активности и глобальных изменений климата.</w:t>
      </w:r>
    </w:p>
    <w:p w:rsidR="00DC4F6B" w:rsidRPr="00DD643F" w:rsidRDefault="00B1761A" w:rsidP="00DD643F">
      <w:pPr>
        <w:pStyle w:val="11"/>
        <w:numPr>
          <w:ilvl w:val="0"/>
          <w:numId w:val="2"/>
        </w:numPr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2"/>
        </w:rPr>
      </w:pPr>
      <w:r w:rsidRPr="003F4E78">
        <w:rPr>
          <w:b/>
          <w:sz w:val="28"/>
          <w:szCs w:val="22"/>
        </w:rPr>
        <w:t>Основными инструментами реализации настоящей Стратегии</w:t>
      </w:r>
      <w:r w:rsidRPr="00DD643F">
        <w:rPr>
          <w:sz w:val="28"/>
          <w:szCs w:val="22"/>
        </w:rPr>
        <w:t xml:space="preserve"> являются государственные программы Российской Федерации и непрограммные направления деятельности, государственные программы субъектов Российской Федерации и муниципальные программы, разработанные с учетом настоящей Стратегии. Финансирование мероприятий, предусмотренных настоящей Стратегией, осуществляется за счет средств бюджетов бюджетной системы Российской Федерации в пределах бюджетных ассигнований федерального бюджета, бюджетов субъектов Российской Федерации и местных бюджетов, предусмотренных на реализацию указанных программ на соответствующий год, а также за счет внебюджетных источников.</w:t>
      </w:r>
    </w:p>
    <w:p w:rsidR="00DC4F6B" w:rsidRPr="00DD643F" w:rsidRDefault="00B1761A" w:rsidP="00DD643F">
      <w:pPr>
        <w:pStyle w:val="11"/>
        <w:numPr>
          <w:ilvl w:val="0"/>
          <w:numId w:val="2"/>
        </w:numPr>
        <w:shd w:val="clear" w:color="auto" w:fill="auto"/>
        <w:tabs>
          <w:tab w:val="left" w:pos="1211"/>
        </w:tabs>
        <w:spacing w:before="0" w:line="240" w:lineRule="auto"/>
        <w:ind w:firstLine="709"/>
        <w:rPr>
          <w:sz w:val="28"/>
          <w:szCs w:val="22"/>
        </w:rPr>
      </w:pPr>
      <w:r w:rsidRPr="00DD643F">
        <w:rPr>
          <w:sz w:val="28"/>
          <w:szCs w:val="22"/>
        </w:rPr>
        <w:t>Содействие государства в реализации задач, определенных настоящей Стратегией, на территориях отдельных субъектов Российской Федерации или в интересах отдельных промышленных предприятий может осуществляться с использованием различных финансовых или нефинансовых схем и механизмов.</w:t>
      </w:r>
    </w:p>
    <w:p w:rsidR="00C146F1" w:rsidRDefault="00C146F1" w:rsidP="00DD643F">
      <w:pPr>
        <w:pStyle w:val="11"/>
        <w:shd w:val="clear" w:color="auto" w:fill="auto"/>
        <w:spacing w:before="0" w:line="240" w:lineRule="auto"/>
        <w:ind w:firstLine="709"/>
        <w:jc w:val="center"/>
        <w:rPr>
          <w:sz w:val="28"/>
          <w:szCs w:val="22"/>
        </w:rPr>
      </w:pPr>
    </w:p>
    <w:p w:rsidR="00DC4F6B" w:rsidRPr="00C146F1" w:rsidRDefault="00B1761A" w:rsidP="00DD643F">
      <w:pPr>
        <w:pStyle w:val="11"/>
        <w:shd w:val="clear" w:color="auto" w:fill="auto"/>
        <w:spacing w:before="0" w:line="240" w:lineRule="auto"/>
        <w:ind w:firstLine="709"/>
        <w:jc w:val="center"/>
        <w:rPr>
          <w:b/>
          <w:sz w:val="32"/>
          <w:szCs w:val="22"/>
        </w:rPr>
      </w:pPr>
      <w:r w:rsidRPr="00AA1BD9">
        <w:rPr>
          <w:b/>
          <w:sz w:val="32"/>
          <w:szCs w:val="22"/>
        </w:rPr>
        <w:t>VII. Задачи, функции и порядок взаимодействия органов государственной власти Российской Федерации в целях реализации</w:t>
      </w:r>
      <w:r w:rsidR="00970DFC" w:rsidRPr="00AA1BD9">
        <w:rPr>
          <w:b/>
          <w:sz w:val="32"/>
          <w:szCs w:val="22"/>
        </w:rPr>
        <w:t xml:space="preserve"> </w:t>
      </w:r>
      <w:r w:rsidRPr="00AA1BD9">
        <w:rPr>
          <w:b/>
          <w:sz w:val="32"/>
          <w:szCs w:val="22"/>
        </w:rPr>
        <w:t>настоящей Стратегии</w:t>
      </w:r>
    </w:p>
    <w:p w:rsidR="00DC4F6B" w:rsidRPr="00DD643F" w:rsidRDefault="00B1761A" w:rsidP="00DD643F">
      <w:pPr>
        <w:pStyle w:val="11"/>
        <w:numPr>
          <w:ilvl w:val="0"/>
          <w:numId w:val="2"/>
        </w:numPr>
        <w:shd w:val="clear" w:color="auto" w:fill="auto"/>
        <w:tabs>
          <w:tab w:val="left" w:pos="1192"/>
        </w:tabs>
        <w:spacing w:before="0" w:line="240" w:lineRule="auto"/>
        <w:ind w:firstLine="709"/>
        <w:rPr>
          <w:sz w:val="28"/>
          <w:szCs w:val="22"/>
        </w:rPr>
      </w:pPr>
      <w:r w:rsidRPr="00AA1BD9">
        <w:rPr>
          <w:sz w:val="28"/>
          <w:szCs w:val="22"/>
        </w:rPr>
        <w:t>Реализация настоящей Стратегии</w:t>
      </w:r>
      <w:r w:rsidRPr="00DD643F">
        <w:rPr>
          <w:sz w:val="28"/>
          <w:szCs w:val="22"/>
        </w:rPr>
        <w:t xml:space="preserve"> осуществляется путем проведения государственной политики в сфере обеспечения экологической безопасности.</w:t>
      </w:r>
    </w:p>
    <w:p w:rsidR="00DC4F6B" w:rsidRPr="00DD643F" w:rsidRDefault="00B1761A" w:rsidP="00DD643F">
      <w:pPr>
        <w:pStyle w:val="11"/>
        <w:numPr>
          <w:ilvl w:val="0"/>
          <w:numId w:val="2"/>
        </w:numPr>
        <w:shd w:val="clear" w:color="auto" w:fill="auto"/>
        <w:tabs>
          <w:tab w:val="left" w:pos="1206"/>
        </w:tabs>
        <w:spacing w:before="0" w:line="240" w:lineRule="auto"/>
        <w:ind w:firstLine="709"/>
        <w:rPr>
          <w:sz w:val="28"/>
          <w:szCs w:val="22"/>
        </w:rPr>
      </w:pPr>
      <w:r w:rsidRPr="00AA1BD9">
        <w:rPr>
          <w:sz w:val="28"/>
          <w:szCs w:val="22"/>
        </w:rPr>
        <w:t>Государственная политика в сфере обеспечения экологической безопасности</w:t>
      </w:r>
      <w:r w:rsidRPr="003F4E78">
        <w:rPr>
          <w:b/>
          <w:sz w:val="28"/>
          <w:szCs w:val="22"/>
        </w:rPr>
        <w:t xml:space="preserve"> </w:t>
      </w:r>
      <w:r w:rsidRPr="00DD643F">
        <w:rPr>
          <w:sz w:val="28"/>
          <w:szCs w:val="22"/>
        </w:rPr>
        <w:t>является частью внутренней и внешней политики Российской Федерации и проводится федеральными органами государственной власти, органами государственной власти субъектов Российской Федерации и органами местного самоуправления. Граждане и общественные объединения участвуют в проведении государственной политики в сфере обеспечения экологической безопасности в соответствии с законодательством Российской Федерации.</w:t>
      </w:r>
    </w:p>
    <w:p w:rsidR="00DC4F6B" w:rsidRPr="00AA1BD9" w:rsidRDefault="00B1761A" w:rsidP="00DD643F">
      <w:pPr>
        <w:pStyle w:val="11"/>
        <w:numPr>
          <w:ilvl w:val="0"/>
          <w:numId w:val="2"/>
        </w:numPr>
        <w:shd w:val="clear" w:color="auto" w:fill="auto"/>
        <w:tabs>
          <w:tab w:val="left" w:pos="1197"/>
        </w:tabs>
        <w:spacing w:before="0" w:line="240" w:lineRule="auto"/>
        <w:ind w:firstLine="709"/>
        <w:rPr>
          <w:color w:val="auto"/>
          <w:sz w:val="28"/>
          <w:szCs w:val="22"/>
        </w:rPr>
      </w:pPr>
      <w:r w:rsidRPr="00AA1BD9">
        <w:rPr>
          <w:color w:val="auto"/>
          <w:sz w:val="28"/>
          <w:szCs w:val="22"/>
        </w:rPr>
        <w:t>Основные направления, цели и приоритеты обеспечения экологической безопасности определяются Президентом Российской Федерации.</w:t>
      </w:r>
    </w:p>
    <w:p w:rsidR="00DC4F6B" w:rsidRPr="00AA1BD9" w:rsidRDefault="00B1761A" w:rsidP="00DD643F">
      <w:pPr>
        <w:pStyle w:val="11"/>
        <w:numPr>
          <w:ilvl w:val="0"/>
          <w:numId w:val="2"/>
        </w:numPr>
        <w:shd w:val="clear" w:color="auto" w:fill="auto"/>
        <w:tabs>
          <w:tab w:val="left" w:pos="1202"/>
        </w:tabs>
        <w:spacing w:before="0" w:line="240" w:lineRule="auto"/>
        <w:ind w:firstLine="709"/>
        <w:rPr>
          <w:color w:val="auto"/>
          <w:sz w:val="28"/>
          <w:szCs w:val="22"/>
        </w:rPr>
      </w:pPr>
      <w:r w:rsidRPr="00AA1BD9">
        <w:rPr>
          <w:color w:val="auto"/>
          <w:sz w:val="28"/>
          <w:szCs w:val="22"/>
        </w:rPr>
        <w:t>Совет Федерации Федерального Собрания Российской Федерации и Государственная Дума Федерального Собрания Российской Федерации в рамках своих конституционных полномочий осуществляют законодательное регулирование в сфере экологической безопасности.</w:t>
      </w:r>
    </w:p>
    <w:p w:rsidR="00DC4F6B" w:rsidRPr="00DD643F" w:rsidRDefault="00B1761A" w:rsidP="00DD643F">
      <w:pPr>
        <w:pStyle w:val="11"/>
        <w:numPr>
          <w:ilvl w:val="0"/>
          <w:numId w:val="2"/>
        </w:numPr>
        <w:shd w:val="clear" w:color="auto" w:fill="auto"/>
        <w:tabs>
          <w:tab w:val="left" w:pos="1192"/>
        </w:tabs>
        <w:spacing w:before="0" w:line="240" w:lineRule="auto"/>
        <w:ind w:firstLine="709"/>
        <w:rPr>
          <w:sz w:val="28"/>
          <w:szCs w:val="22"/>
        </w:rPr>
      </w:pPr>
      <w:r w:rsidRPr="00AA1BD9">
        <w:rPr>
          <w:color w:val="auto"/>
          <w:sz w:val="28"/>
          <w:szCs w:val="22"/>
        </w:rPr>
        <w:lastRenderedPageBreak/>
        <w:t xml:space="preserve">Правительство Российской Федерации организует реализацию государственной политики </w:t>
      </w:r>
      <w:r w:rsidRPr="00DD643F">
        <w:rPr>
          <w:sz w:val="28"/>
          <w:szCs w:val="22"/>
        </w:rPr>
        <w:t>в сфере обеспечения экологической безопасности и ежегодно представляет Президенту Российской Федерации доклад о состоянии экологической безопасности и мерах по ее укреплению.</w:t>
      </w:r>
    </w:p>
    <w:p w:rsidR="00DC4F6B" w:rsidRPr="00DD643F" w:rsidRDefault="00B1761A" w:rsidP="00DD643F">
      <w:pPr>
        <w:pStyle w:val="11"/>
        <w:numPr>
          <w:ilvl w:val="0"/>
          <w:numId w:val="2"/>
        </w:numPr>
        <w:shd w:val="clear" w:color="auto" w:fill="auto"/>
        <w:tabs>
          <w:tab w:val="left" w:pos="1197"/>
        </w:tabs>
        <w:spacing w:before="0" w:line="240" w:lineRule="auto"/>
        <w:ind w:firstLine="709"/>
        <w:rPr>
          <w:sz w:val="28"/>
          <w:szCs w:val="22"/>
        </w:rPr>
      </w:pPr>
      <w:r w:rsidRPr="00AA1BD9">
        <w:rPr>
          <w:sz w:val="28"/>
          <w:szCs w:val="22"/>
        </w:rPr>
        <w:t>Федеральные органы исполнительной власти</w:t>
      </w:r>
      <w:r w:rsidRPr="00DD643F">
        <w:rPr>
          <w:sz w:val="28"/>
          <w:szCs w:val="22"/>
        </w:rPr>
        <w:t>, органы исполнительной власти субъектов Российской Федерации, органы местного самоуправления участвуют в реализации настоящей Стратегии в пределах своих полномочий.</w:t>
      </w:r>
    </w:p>
    <w:p w:rsidR="00DC4F6B" w:rsidRPr="00AA1BD9" w:rsidRDefault="00B1761A" w:rsidP="00DD643F">
      <w:pPr>
        <w:pStyle w:val="11"/>
        <w:numPr>
          <w:ilvl w:val="0"/>
          <w:numId w:val="2"/>
        </w:numPr>
        <w:shd w:val="clear" w:color="auto" w:fill="auto"/>
        <w:tabs>
          <w:tab w:val="left" w:pos="1202"/>
        </w:tabs>
        <w:spacing w:before="0" w:line="240" w:lineRule="auto"/>
        <w:ind w:firstLine="709"/>
        <w:rPr>
          <w:color w:val="auto"/>
          <w:sz w:val="28"/>
          <w:szCs w:val="22"/>
        </w:rPr>
      </w:pPr>
      <w:r w:rsidRPr="00AA1BD9">
        <w:rPr>
          <w:color w:val="auto"/>
          <w:sz w:val="28"/>
          <w:szCs w:val="22"/>
        </w:rPr>
        <w:t>Функции и полномочия по осуществлению мониторинга и оценки состояния экологической безопасности возлагаются на федеральный орган исполнительной власти, уполномоченный на осуществление государственного экологического мониторинга (государственного мониторинга окружающей среды).</w:t>
      </w:r>
    </w:p>
    <w:sectPr w:rsidR="00DC4F6B" w:rsidRPr="00AA1BD9" w:rsidSect="00DC4F6B">
      <w:headerReference w:type="even" r:id="rId11"/>
      <w:headerReference w:type="default" r:id="rId12"/>
      <w:footerReference w:type="default" r:id="rId13"/>
      <w:pgSz w:w="11905" w:h="16837"/>
      <w:pgMar w:top="1422" w:right="1238" w:bottom="1803" w:left="1116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CE" w:rsidRDefault="007F1FCE" w:rsidP="00DC4F6B">
      <w:r>
        <w:separator/>
      </w:r>
    </w:p>
  </w:endnote>
  <w:endnote w:type="continuationSeparator" w:id="0">
    <w:p w:rsidR="007F1FCE" w:rsidRDefault="007F1FCE" w:rsidP="00DC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6B" w:rsidRDefault="00B1761A">
    <w:pPr>
      <w:pStyle w:val="a5"/>
      <w:framePr w:h="269" w:wrap="none" w:vAnchor="text" w:hAnchor="page" w:x="1302" w:y="-3960"/>
      <w:shd w:val="clear" w:color="auto" w:fill="auto"/>
      <w:jc w:val="both"/>
    </w:pPr>
    <w:r>
      <w:rPr>
        <w:rStyle w:val="14pt"/>
      </w:rPr>
      <w:t>№ 176</w:t>
    </w:r>
  </w:p>
  <w:p w:rsidR="00DC4F6B" w:rsidRDefault="00DC4F6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6B" w:rsidRDefault="00DC4F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CE" w:rsidRDefault="007F1FCE"/>
  </w:footnote>
  <w:footnote w:type="continuationSeparator" w:id="0">
    <w:p w:rsidR="007F1FCE" w:rsidRDefault="007F1F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6B" w:rsidRDefault="003B6B4A">
    <w:pPr>
      <w:pStyle w:val="a5"/>
      <w:framePr w:w="12336" w:h="206" w:wrap="none" w:vAnchor="text" w:hAnchor="page" w:x="-214" w:y="759"/>
      <w:shd w:val="clear" w:color="auto" w:fill="auto"/>
      <w:ind w:left="5851"/>
    </w:pPr>
    <w:r>
      <w:fldChar w:fldCharType="begin"/>
    </w:r>
    <w:r>
      <w:instrText xml:space="preserve"> PAGE \* MERGEFORMAT </w:instrText>
    </w:r>
    <w:r>
      <w:fldChar w:fldCharType="separate"/>
    </w:r>
    <w:r w:rsidR="006362FB" w:rsidRPr="006362FB">
      <w:rPr>
        <w:rStyle w:val="14pt"/>
        <w:noProof/>
      </w:rPr>
      <w:t>2</w:t>
    </w:r>
    <w:r>
      <w:rPr>
        <w:rStyle w:val="14pt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6B" w:rsidRDefault="003B6B4A">
    <w:pPr>
      <w:pStyle w:val="a5"/>
      <w:framePr w:w="12336" w:h="206" w:wrap="none" w:vAnchor="text" w:hAnchor="page" w:x="-214" w:y="759"/>
      <w:shd w:val="clear" w:color="auto" w:fill="auto"/>
      <w:ind w:left="5851"/>
    </w:pPr>
    <w:r>
      <w:fldChar w:fldCharType="begin"/>
    </w:r>
    <w:r>
      <w:instrText xml:space="preserve"> PAGE \* MERGEFORMAT </w:instrText>
    </w:r>
    <w:r>
      <w:fldChar w:fldCharType="separate"/>
    </w:r>
    <w:r w:rsidR="006362FB" w:rsidRPr="006362FB">
      <w:rPr>
        <w:rStyle w:val="14pt"/>
        <w:noProof/>
      </w:rPr>
      <w:t>3</w:t>
    </w:r>
    <w:r>
      <w:rPr>
        <w:rStyle w:val="14pt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C4CE3"/>
    <w:multiLevelType w:val="multilevel"/>
    <w:tmpl w:val="FD72C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2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804FF"/>
    <w:multiLevelType w:val="multilevel"/>
    <w:tmpl w:val="A12219C0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6B"/>
    <w:rsid w:val="00083491"/>
    <w:rsid w:val="00094B4B"/>
    <w:rsid w:val="000D1D79"/>
    <w:rsid w:val="0011037F"/>
    <w:rsid w:val="001137DB"/>
    <w:rsid w:val="0014127B"/>
    <w:rsid w:val="00141D53"/>
    <w:rsid w:val="002C6F12"/>
    <w:rsid w:val="003B6B4A"/>
    <w:rsid w:val="003F10EB"/>
    <w:rsid w:val="003F4E78"/>
    <w:rsid w:val="004520E8"/>
    <w:rsid w:val="005B195C"/>
    <w:rsid w:val="005D2553"/>
    <w:rsid w:val="005D267D"/>
    <w:rsid w:val="006362FB"/>
    <w:rsid w:val="007148E9"/>
    <w:rsid w:val="00727739"/>
    <w:rsid w:val="00747578"/>
    <w:rsid w:val="00755450"/>
    <w:rsid w:val="007C054E"/>
    <w:rsid w:val="007F1FCE"/>
    <w:rsid w:val="008010E5"/>
    <w:rsid w:val="00877D86"/>
    <w:rsid w:val="008C0E5B"/>
    <w:rsid w:val="008C1484"/>
    <w:rsid w:val="008D04CB"/>
    <w:rsid w:val="00970DFC"/>
    <w:rsid w:val="00A17343"/>
    <w:rsid w:val="00AA1BD9"/>
    <w:rsid w:val="00AC56BD"/>
    <w:rsid w:val="00B16364"/>
    <w:rsid w:val="00B1761A"/>
    <w:rsid w:val="00BE7B4A"/>
    <w:rsid w:val="00C146F1"/>
    <w:rsid w:val="00C60A3C"/>
    <w:rsid w:val="00C7641D"/>
    <w:rsid w:val="00CD2531"/>
    <w:rsid w:val="00CE778C"/>
    <w:rsid w:val="00D56B04"/>
    <w:rsid w:val="00DC4F6B"/>
    <w:rsid w:val="00DC63EC"/>
    <w:rsid w:val="00DD643F"/>
    <w:rsid w:val="00DF5504"/>
    <w:rsid w:val="00E54181"/>
    <w:rsid w:val="00F432EF"/>
    <w:rsid w:val="00F97965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4F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4F6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55"/>
      <w:szCs w:val="55"/>
    </w:rPr>
  </w:style>
  <w:style w:type="character" w:customStyle="1" w:styleId="a4">
    <w:name w:val="Колонтитул_"/>
    <w:basedOn w:val="a0"/>
    <w:link w:val="a5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4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Заголовок №2_"/>
    <w:basedOn w:val="a0"/>
    <w:link w:val="20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3">
    <w:name w:val="Заголовок №3_"/>
    <w:basedOn w:val="a0"/>
    <w:link w:val="30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6">
    <w:name w:val="Основной текст_"/>
    <w:basedOn w:val="a0"/>
    <w:link w:val="11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-">
    <w:name w:val="Штрих-код_"/>
    <w:basedOn w:val="a0"/>
    <w:link w:val="-0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Подпись к картинке_"/>
    <w:basedOn w:val="a0"/>
    <w:link w:val="a8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pt">
    <w:name w:val="Заголовок №3 + Интервал 3 pt"/>
    <w:basedOn w:val="3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9"/>
      <w:szCs w:val="29"/>
    </w:rPr>
  </w:style>
  <w:style w:type="character" w:customStyle="1" w:styleId="1pt">
    <w:name w:val="Основной текст + Интервал 1 pt"/>
    <w:basedOn w:val="a6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9"/>
      <w:szCs w:val="29"/>
    </w:rPr>
  </w:style>
  <w:style w:type="character" w:customStyle="1" w:styleId="3pt">
    <w:name w:val="Основной текст + Интервал 3 pt"/>
    <w:basedOn w:val="a6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9"/>
      <w:szCs w:val="29"/>
    </w:rPr>
  </w:style>
  <w:style w:type="paragraph" w:customStyle="1" w:styleId="10">
    <w:name w:val="Заголовок №1"/>
    <w:basedOn w:val="a"/>
    <w:link w:val="1"/>
    <w:rsid w:val="00DC4F6B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pacing w:val="30"/>
      <w:sz w:val="55"/>
      <w:szCs w:val="55"/>
    </w:rPr>
  </w:style>
  <w:style w:type="paragraph" w:customStyle="1" w:styleId="a5">
    <w:name w:val="Колонтитул"/>
    <w:basedOn w:val="a"/>
    <w:link w:val="a4"/>
    <w:rsid w:val="00DC4F6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DC4F6B"/>
    <w:pPr>
      <w:shd w:val="clear" w:color="auto" w:fill="FFFFFF"/>
      <w:spacing w:before="300" w:after="960" w:line="0" w:lineRule="atLeast"/>
      <w:outlineLvl w:val="1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30">
    <w:name w:val="Заголовок №3"/>
    <w:basedOn w:val="a"/>
    <w:link w:val="3"/>
    <w:rsid w:val="00DC4F6B"/>
    <w:pPr>
      <w:shd w:val="clear" w:color="auto" w:fill="FFFFFF"/>
      <w:spacing w:before="960" w:after="60" w:line="0" w:lineRule="atLeast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1">
    <w:name w:val="Основной текст1"/>
    <w:basedOn w:val="a"/>
    <w:link w:val="a6"/>
    <w:rsid w:val="00DC4F6B"/>
    <w:pPr>
      <w:shd w:val="clear" w:color="auto" w:fill="FFFFFF"/>
      <w:spacing w:before="540" w:line="355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-0">
    <w:name w:val="Штрих-код"/>
    <w:basedOn w:val="a"/>
    <w:link w:val="-"/>
    <w:rsid w:val="00DC4F6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картинке"/>
    <w:basedOn w:val="a"/>
    <w:link w:val="a7"/>
    <w:rsid w:val="00DC4F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A1B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BD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4F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4F6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55"/>
      <w:szCs w:val="55"/>
    </w:rPr>
  </w:style>
  <w:style w:type="character" w:customStyle="1" w:styleId="a4">
    <w:name w:val="Колонтитул_"/>
    <w:basedOn w:val="a0"/>
    <w:link w:val="a5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4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Заголовок №2_"/>
    <w:basedOn w:val="a0"/>
    <w:link w:val="20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3">
    <w:name w:val="Заголовок №3_"/>
    <w:basedOn w:val="a0"/>
    <w:link w:val="30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6">
    <w:name w:val="Основной текст_"/>
    <w:basedOn w:val="a0"/>
    <w:link w:val="11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-">
    <w:name w:val="Штрих-код_"/>
    <w:basedOn w:val="a0"/>
    <w:link w:val="-0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Подпись к картинке_"/>
    <w:basedOn w:val="a0"/>
    <w:link w:val="a8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3pt">
    <w:name w:val="Заголовок №3 + Интервал 3 pt"/>
    <w:basedOn w:val="3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9"/>
      <w:szCs w:val="29"/>
    </w:rPr>
  </w:style>
  <w:style w:type="character" w:customStyle="1" w:styleId="1pt">
    <w:name w:val="Основной текст + Интервал 1 pt"/>
    <w:basedOn w:val="a6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9"/>
      <w:szCs w:val="29"/>
    </w:rPr>
  </w:style>
  <w:style w:type="character" w:customStyle="1" w:styleId="3pt">
    <w:name w:val="Основной текст + Интервал 3 pt"/>
    <w:basedOn w:val="a6"/>
    <w:rsid w:val="00DC4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9"/>
      <w:szCs w:val="29"/>
    </w:rPr>
  </w:style>
  <w:style w:type="paragraph" w:customStyle="1" w:styleId="10">
    <w:name w:val="Заголовок №1"/>
    <w:basedOn w:val="a"/>
    <w:link w:val="1"/>
    <w:rsid w:val="00DC4F6B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pacing w:val="30"/>
      <w:sz w:val="55"/>
      <w:szCs w:val="55"/>
    </w:rPr>
  </w:style>
  <w:style w:type="paragraph" w:customStyle="1" w:styleId="a5">
    <w:name w:val="Колонтитул"/>
    <w:basedOn w:val="a"/>
    <w:link w:val="a4"/>
    <w:rsid w:val="00DC4F6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DC4F6B"/>
    <w:pPr>
      <w:shd w:val="clear" w:color="auto" w:fill="FFFFFF"/>
      <w:spacing w:before="300" w:after="960" w:line="0" w:lineRule="atLeast"/>
      <w:outlineLvl w:val="1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30">
    <w:name w:val="Заголовок №3"/>
    <w:basedOn w:val="a"/>
    <w:link w:val="3"/>
    <w:rsid w:val="00DC4F6B"/>
    <w:pPr>
      <w:shd w:val="clear" w:color="auto" w:fill="FFFFFF"/>
      <w:spacing w:before="960" w:after="60" w:line="0" w:lineRule="atLeast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1">
    <w:name w:val="Основной текст1"/>
    <w:basedOn w:val="a"/>
    <w:link w:val="a6"/>
    <w:rsid w:val="00DC4F6B"/>
    <w:pPr>
      <w:shd w:val="clear" w:color="auto" w:fill="FFFFFF"/>
      <w:spacing w:before="540" w:line="355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-0">
    <w:name w:val="Штрих-код"/>
    <w:basedOn w:val="a"/>
    <w:link w:val="-"/>
    <w:rsid w:val="00DC4F6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картинке"/>
    <w:basedOn w:val="a"/>
    <w:link w:val="a7"/>
    <w:rsid w:val="00DC4F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A1B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BD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4058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4</cp:revision>
  <dcterms:created xsi:type="dcterms:W3CDTF">2017-04-24T09:28:00Z</dcterms:created>
  <dcterms:modified xsi:type="dcterms:W3CDTF">2017-04-26T10:28:00Z</dcterms:modified>
</cp:coreProperties>
</file>